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C3FF2" w14:textId="0A6400B4" w:rsidR="004702D8" w:rsidRPr="004702D8" w:rsidRDefault="004702D8" w:rsidP="004702D8">
      <w:pPr>
        <w:pStyle w:val="CRCoverPage"/>
        <w:tabs>
          <w:tab w:val="left" w:pos="1980"/>
        </w:tabs>
        <w:spacing w:after="0"/>
        <w:jc w:val="both"/>
        <w:rPr>
          <w:rFonts w:ascii="Times New Roman" w:eastAsia="SimSun" w:hAnsi="Times New Roman"/>
          <w:b/>
          <w:sz w:val="24"/>
          <w:lang w:val="en-US" w:eastAsia="zh-CN"/>
        </w:rPr>
      </w:pPr>
      <w:r w:rsidRPr="004702D8">
        <w:rPr>
          <w:rFonts w:ascii="Times New Roman" w:eastAsia="SimSun" w:hAnsi="Times New Roman"/>
          <w:b/>
          <w:sz w:val="24"/>
          <w:lang w:val="en-US" w:eastAsia="zh-CN"/>
        </w:rPr>
        <w:t>3GPP TSG RAN WG1 #96</w:t>
      </w:r>
      <w:r w:rsidRPr="004702D8">
        <w:rPr>
          <w:rFonts w:ascii="Times New Roman" w:eastAsia="SimSun" w:hAnsi="Times New Roman"/>
          <w:b/>
          <w:sz w:val="24"/>
          <w:lang w:val="en-US" w:eastAsia="zh-CN"/>
        </w:rPr>
        <w:tab/>
      </w:r>
      <w:r w:rsidRPr="004702D8">
        <w:rPr>
          <w:rFonts w:ascii="Times New Roman" w:eastAsia="SimSun" w:hAnsi="Times New Roman"/>
          <w:b/>
          <w:sz w:val="24"/>
          <w:lang w:val="en-US" w:eastAsia="zh-CN"/>
        </w:rPr>
        <w:tab/>
      </w:r>
      <w:r w:rsidRPr="004702D8">
        <w:rPr>
          <w:rFonts w:ascii="Times New Roman" w:eastAsia="SimSun" w:hAnsi="Times New Roman"/>
          <w:b/>
          <w:sz w:val="24"/>
          <w:lang w:val="en-US" w:eastAsia="zh-CN"/>
        </w:rPr>
        <w:tab/>
        <w:t xml:space="preserve">                                    R1-19026</w:t>
      </w:r>
      <w:r>
        <w:rPr>
          <w:rFonts w:ascii="Times New Roman" w:eastAsia="SimSun" w:hAnsi="Times New Roman"/>
          <w:b/>
          <w:sz w:val="24"/>
          <w:lang w:val="en-US" w:eastAsia="zh-CN"/>
        </w:rPr>
        <w:t>10</w:t>
      </w:r>
    </w:p>
    <w:p w14:paraId="34FEA254" w14:textId="3510B069" w:rsidR="00C2616A" w:rsidRDefault="004702D8" w:rsidP="004702D8">
      <w:pPr>
        <w:pStyle w:val="CRCoverPage"/>
        <w:tabs>
          <w:tab w:val="left" w:pos="1980"/>
        </w:tabs>
        <w:spacing w:after="0"/>
        <w:jc w:val="both"/>
        <w:rPr>
          <w:rFonts w:ascii="Times New Roman" w:eastAsia="SimSun" w:hAnsi="Times New Roman"/>
          <w:b/>
          <w:sz w:val="24"/>
          <w:lang w:val="en-US" w:eastAsia="zh-CN"/>
        </w:rPr>
      </w:pPr>
      <w:r w:rsidRPr="004702D8">
        <w:rPr>
          <w:rFonts w:ascii="Times New Roman" w:eastAsia="SimSun" w:hAnsi="Times New Roman"/>
          <w:b/>
          <w:sz w:val="24"/>
          <w:lang w:val="en-US" w:eastAsia="zh-CN"/>
        </w:rPr>
        <w:t>Athens, Greece, 25</w:t>
      </w:r>
      <w:r w:rsidRPr="00830A3A">
        <w:rPr>
          <w:rFonts w:ascii="Times New Roman" w:eastAsia="SimSun" w:hAnsi="Times New Roman"/>
          <w:b/>
          <w:sz w:val="24"/>
          <w:vertAlign w:val="superscript"/>
          <w:lang w:val="en-US" w:eastAsia="zh-CN"/>
        </w:rPr>
        <w:t>th</w:t>
      </w:r>
      <w:r w:rsidRPr="004702D8">
        <w:rPr>
          <w:rFonts w:ascii="Times New Roman" w:eastAsia="SimSun" w:hAnsi="Times New Roman"/>
          <w:b/>
          <w:sz w:val="24"/>
          <w:lang w:val="en-US" w:eastAsia="zh-CN"/>
        </w:rPr>
        <w:t xml:space="preserve"> February – 1</w:t>
      </w:r>
      <w:r w:rsidRPr="00830A3A">
        <w:rPr>
          <w:rFonts w:ascii="Times New Roman" w:eastAsia="SimSun" w:hAnsi="Times New Roman"/>
          <w:b/>
          <w:sz w:val="24"/>
          <w:vertAlign w:val="superscript"/>
          <w:lang w:val="en-US" w:eastAsia="zh-CN"/>
        </w:rPr>
        <w:t>st</w:t>
      </w:r>
      <w:r w:rsidRPr="004702D8">
        <w:rPr>
          <w:rFonts w:ascii="Times New Roman" w:eastAsia="SimSun" w:hAnsi="Times New Roman"/>
          <w:b/>
          <w:sz w:val="24"/>
          <w:lang w:val="en-US" w:eastAsia="zh-CN"/>
        </w:rPr>
        <w:t xml:space="preserve"> March, 2019</w:t>
      </w:r>
    </w:p>
    <w:p w14:paraId="2ED33583" w14:textId="77777777" w:rsidR="00C2616A" w:rsidRPr="009C6924" w:rsidRDefault="00C2616A" w:rsidP="00C2616A">
      <w:pPr>
        <w:pStyle w:val="CRCoverPage"/>
        <w:tabs>
          <w:tab w:val="left" w:pos="1980"/>
        </w:tabs>
        <w:spacing w:after="0"/>
        <w:jc w:val="both"/>
        <w:rPr>
          <w:rFonts w:ascii="Times New Roman" w:hAnsi="Times New Roman"/>
          <w:b/>
          <w:bCs/>
          <w:sz w:val="24"/>
          <w:lang w:val="en-US"/>
        </w:rPr>
      </w:pPr>
    </w:p>
    <w:p w14:paraId="6FA141D4" w14:textId="1ABD4097" w:rsidR="00FA20F7" w:rsidRPr="009C6924" w:rsidRDefault="00FA20F7" w:rsidP="00A901E2">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7A64C7">
        <w:rPr>
          <w:rFonts w:ascii="Times New Roman" w:hAnsi="Times New Roman"/>
          <w:b/>
          <w:bCs/>
          <w:sz w:val="24"/>
          <w:lang w:val="en-US"/>
        </w:rPr>
        <w:t>2</w:t>
      </w:r>
    </w:p>
    <w:p w14:paraId="186753AF" w14:textId="71E2F458" w:rsidR="00FA20F7" w:rsidRPr="009C6924" w:rsidRDefault="0092027E" w:rsidP="00A901E2">
      <w:pPr>
        <w:tabs>
          <w:tab w:val="left" w:pos="1985"/>
        </w:tabs>
        <w:spacing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t>InterDigital</w:t>
      </w:r>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6715080F" w:rsidR="00FA20F7" w:rsidRPr="009C6924" w:rsidRDefault="00FA20F7" w:rsidP="00A901E2">
      <w:pPr>
        <w:spacing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C36E52">
        <w:rPr>
          <w:rFonts w:ascii="Times New Roman" w:hAnsi="Times New Roman"/>
          <w:b/>
          <w:bCs/>
          <w:sz w:val="24"/>
        </w:rPr>
        <w:t>Potential e</w:t>
      </w:r>
      <w:r w:rsidR="007A64C7">
        <w:rPr>
          <w:rFonts w:ascii="Times New Roman" w:hAnsi="Times New Roman"/>
          <w:b/>
          <w:bCs/>
          <w:sz w:val="24"/>
        </w:rPr>
        <w:t>nhancements for</w:t>
      </w:r>
      <w:r w:rsidR="005756B8" w:rsidRPr="005756B8">
        <w:rPr>
          <w:rFonts w:ascii="Times New Roman" w:hAnsi="Times New Roman"/>
          <w:b/>
          <w:bCs/>
          <w:sz w:val="24"/>
        </w:rPr>
        <w:t xml:space="preserve"> UL inter-UE multiplexing </w:t>
      </w:r>
    </w:p>
    <w:p w14:paraId="20F2A3ED" w14:textId="13D272DC" w:rsidR="00FA20F7" w:rsidRDefault="00A51E32" w:rsidP="00A901E2">
      <w:pPr>
        <w:spacing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A901E2">
      <w:pPr>
        <w:pStyle w:val="Heading1"/>
        <w:spacing w:after="0"/>
        <w:jc w:val="both"/>
        <w:rPr>
          <w:rFonts w:ascii="Times New Roman" w:hAnsi="Times New Roman"/>
          <w:b/>
          <w:sz w:val="32"/>
          <w:szCs w:val="32"/>
        </w:rPr>
      </w:pPr>
      <w:bookmarkStart w:id="0" w:name="_GoBack"/>
      <w:bookmarkEnd w:id="0"/>
      <w:r w:rsidRPr="009C6924">
        <w:rPr>
          <w:rFonts w:ascii="Times New Roman" w:hAnsi="Times New Roman"/>
          <w:b/>
          <w:sz w:val="32"/>
          <w:szCs w:val="32"/>
        </w:rPr>
        <w:t>Introduction</w:t>
      </w:r>
    </w:p>
    <w:p w14:paraId="1B476359" w14:textId="77777777" w:rsidR="009F6A8B" w:rsidRDefault="009F6A8B" w:rsidP="00A901E2">
      <w:pPr>
        <w:jc w:val="both"/>
        <w:rPr>
          <w:rFonts w:ascii="Times New Roman" w:eastAsia="MS Mincho" w:hAnsi="Times New Roman"/>
          <w:lang w:eastAsia="ja-JP"/>
        </w:rPr>
      </w:pPr>
    </w:p>
    <w:p w14:paraId="12AFB713" w14:textId="27985D7E" w:rsidR="005D7CD8" w:rsidRDefault="00754E5B" w:rsidP="00A901E2">
      <w:pPr>
        <w:jc w:val="both"/>
        <w:rPr>
          <w:rFonts w:ascii="Times New Roman" w:eastAsia="MS Mincho" w:hAnsi="Times New Roman"/>
          <w:lang w:eastAsia="ja-JP"/>
        </w:rPr>
      </w:pPr>
      <w:r w:rsidRPr="00754E5B">
        <w:rPr>
          <w:rFonts w:ascii="Times New Roman" w:eastAsia="MS Mincho" w:hAnsi="Times New Roman"/>
          <w:lang w:eastAsia="ja-JP"/>
        </w:rPr>
        <w:t>In RAN#80 plenary meeting</w:t>
      </w:r>
      <w:r w:rsidR="005D37F0">
        <w:rPr>
          <w:rFonts w:ascii="Times New Roman" w:eastAsia="MS Mincho" w:hAnsi="Times New Roman"/>
          <w:lang w:eastAsia="ja-JP"/>
        </w:rPr>
        <w:t>,</w:t>
      </w:r>
      <w:r w:rsidRPr="00754E5B">
        <w:rPr>
          <w:rFonts w:ascii="Times New Roman" w:eastAsia="MS Mincho" w:hAnsi="Times New Roman"/>
          <w:lang w:eastAsia="ja-JP"/>
        </w:rPr>
        <w:t xml:space="preserve"> a new SI on Physical Layer Enhancements for NR URLLC for Rel-16 was agreed [1]. One of the iden</w:t>
      </w:r>
      <w:r>
        <w:rPr>
          <w:rFonts w:ascii="Times New Roman" w:eastAsia="MS Mincho" w:hAnsi="Times New Roman"/>
          <w:lang w:eastAsia="ja-JP"/>
        </w:rPr>
        <w:t>tified objectives of this SI is.</w:t>
      </w:r>
    </w:p>
    <w:p w14:paraId="2E80DB91" w14:textId="77777777" w:rsidR="005D7CD8" w:rsidRDefault="005D7CD8" w:rsidP="00A901E2">
      <w:pPr>
        <w:rPr>
          <w:rFonts w:ascii="Times New Roman" w:eastAsia="MS Mincho" w:hAnsi="Times New Roman"/>
          <w:lang w:eastAsia="ja-JP"/>
        </w:rPr>
      </w:pPr>
    </w:p>
    <w:p w14:paraId="50D5D4D9" w14:textId="77777777" w:rsidR="005D7CD8" w:rsidRPr="005D7CD8" w:rsidRDefault="005D7CD8" w:rsidP="00553D48">
      <w:pPr>
        <w:pStyle w:val="ListParagraph"/>
        <w:numPr>
          <w:ilvl w:val="0"/>
          <w:numId w:val="10"/>
        </w:numPr>
        <w:rPr>
          <w:rFonts w:ascii="Times New Roman" w:eastAsia="MS Mincho" w:hAnsi="Times New Roman"/>
          <w:i/>
          <w:lang w:eastAsia="ja-JP"/>
        </w:rPr>
      </w:pPr>
      <w:r w:rsidRPr="005D7CD8">
        <w:rPr>
          <w:rFonts w:ascii="Times New Roman" w:eastAsia="MS Mincho" w:hAnsi="Times New Roman"/>
          <w:i/>
          <w:lang w:eastAsia="ja-JP"/>
        </w:rPr>
        <w:t xml:space="preserve">Enhanced multiplexing considering different latency and reliability requirements (RAN1): </w:t>
      </w:r>
    </w:p>
    <w:p w14:paraId="1F0DF876" w14:textId="3698C232" w:rsidR="005D7CD8" w:rsidRPr="005D7CD8" w:rsidRDefault="005D7CD8" w:rsidP="00553D48">
      <w:pPr>
        <w:pStyle w:val="ListParagraph"/>
        <w:numPr>
          <w:ilvl w:val="1"/>
          <w:numId w:val="10"/>
        </w:numPr>
        <w:rPr>
          <w:rFonts w:ascii="Times New Roman" w:eastAsia="MS Mincho" w:hAnsi="Times New Roman"/>
          <w:lang w:eastAsia="ja-JP"/>
        </w:rPr>
      </w:pPr>
      <w:r w:rsidRPr="005D7CD8">
        <w:rPr>
          <w:rFonts w:ascii="Times New Roman" w:eastAsia="MS Mincho" w:hAnsi="Times New Roman"/>
          <w:i/>
          <w:lang w:eastAsia="ja-JP"/>
        </w:rPr>
        <w:t>UL inter UE Tx prioritization/multiplexing</w:t>
      </w:r>
    </w:p>
    <w:p w14:paraId="1D5EB77B" w14:textId="77777777" w:rsidR="005D7CD8" w:rsidRDefault="005D7CD8" w:rsidP="00A901E2">
      <w:pPr>
        <w:rPr>
          <w:rFonts w:ascii="Times New Roman" w:eastAsia="MS Mincho" w:hAnsi="Times New Roman"/>
          <w:lang w:eastAsia="ja-JP"/>
        </w:rPr>
      </w:pPr>
    </w:p>
    <w:p w14:paraId="0F563FCE" w14:textId="66AF52E3" w:rsidR="000110E2" w:rsidRPr="00FC0230" w:rsidRDefault="008977DE" w:rsidP="00A901E2">
      <w:pPr>
        <w:jc w:val="both"/>
        <w:rPr>
          <w:rFonts w:ascii="Times New Roman" w:hAnsi="Times New Roman"/>
        </w:rPr>
      </w:pPr>
      <w:r>
        <w:rPr>
          <w:rFonts w:ascii="Times New Roman" w:eastAsia="MS Mincho" w:hAnsi="Times New Roman"/>
          <w:lang w:eastAsia="ja-JP"/>
        </w:rPr>
        <w:t>In RAN1#</w:t>
      </w:r>
      <w:r w:rsidR="00C57ED9">
        <w:rPr>
          <w:rFonts w:ascii="Times New Roman" w:eastAsia="MS Mincho" w:hAnsi="Times New Roman"/>
          <w:lang w:eastAsia="ja-JP"/>
        </w:rPr>
        <w:t>AH1901</w:t>
      </w:r>
      <w:r w:rsidR="00A61CF1">
        <w:rPr>
          <w:rFonts w:ascii="Times New Roman" w:eastAsia="MS Mincho" w:hAnsi="Times New Roman"/>
          <w:lang w:eastAsia="ja-JP"/>
        </w:rPr>
        <w:t xml:space="preserve">, </w:t>
      </w:r>
      <w:r w:rsidR="009428BA">
        <w:rPr>
          <w:rFonts w:ascii="Times New Roman" w:eastAsia="MS Mincho" w:hAnsi="Times New Roman"/>
          <w:lang w:eastAsia="ja-JP"/>
        </w:rPr>
        <w:t>the</w:t>
      </w:r>
      <w:r w:rsidR="009428BA" w:rsidRPr="009428BA">
        <w:t xml:space="preserve"> </w:t>
      </w:r>
      <w:r w:rsidR="009428BA" w:rsidRPr="009428BA">
        <w:rPr>
          <w:rFonts w:ascii="Times New Roman" w:eastAsia="MS Mincho" w:hAnsi="Times New Roman"/>
          <w:lang w:eastAsia="ja-JP"/>
        </w:rPr>
        <w:t>UL multiplexing between eMBB and URLLC</w:t>
      </w:r>
      <w:r w:rsidR="009428BA">
        <w:rPr>
          <w:rFonts w:ascii="Times New Roman" w:eastAsia="MS Mincho" w:hAnsi="Times New Roman"/>
          <w:lang w:eastAsia="ja-JP"/>
        </w:rPr>
        <w:t xml:space="preserve"> was discussed and </w:t>
      </w:r>
      <w:r>
        <w:rPr>
          <w:rFonts w:ascii="Times New Roman" w:eastAsia="MS Mincho" w:hAnsi="Times New Roman"/>
          <w:lang w:eastAsia="ja-JP"/>
        </w:rPr>
        <w:t xml:space="preserve">the following </w:t>
      </w:r>
      <w:r w:rsidR="00C57ED9">
        <w:rPr>
          <w:rFonts w:ascii="Times New Roman" w:eastAsia="MS Mincho" w:hAnsi="Times New Roman"/>
          <w:lang w:eastAsia="ja-JP"/>
        </w:rPr>
        <w:t xml:space="preserve">observations and </w:t>
      </w:r>
      <w:r w:rsidR="009428BA">
        <w:rPr>
          <w:rFonts w:ascii="Times New Roman" w:eastAsia="MS Mincho" w:hAnsi="Times New Roman"/>
          <w:lang w:eastAsia="ja-JP"/>
        </w:rPr>
        <w:t xml:space="preserve">agreements were </w:t>
      </w:r>
      <w:r w:rsidR="00C57ED9">
        <w:rPr>
          <w:rFonts w:ascii="Times New Roman" w:eastAsia="MS Mincho" w:hAnsi="Times New Roman"/>
          <w:lang w:eastAsia="ja-JP"/>
        </w:rPr>
        <w:t>captured</w:t>
      </w:r>
      <w:r>
        <w:rPr>
          <w:rFonts w:ascii="Times New Roman" w:eastAsia="MS Mincho" w:hAnsi="Times New Roman"/>
          <w:lang w:eastAsia="ja-JP"/>
        </w:rPr>
        <w:t xml:space="preserve"> </w:t>
      </w:r>
      <w:r w:rsidR="005D7CD8">
        <w:rPr>
          <w:rFonts w:ascii="Times New Roman" w:eastAsia="MS Mincho" w:hAnsi="Times New Roman"/>
          <w:lang w:eastAsia="ja-JP"/>
        </w:rPr>
        <w:t>[2</w:t>
      </w:r>
      <w:r w:rsidR="000110E2" w:rsidRPr="00FC0230">
        <w:rPr>
          <w:rFonts w:ascii="Times New Roman" w:eastAsia="MS Mincho" w:hAnsi="Times New Roman"/>
          <w:lang w:eastAsia="ja-JP"/>
        </w:rPr>
        <w:t>]:</w:t>
      </w:r>
    </w:p>
    <w:p w14:paraId="7ADA7768" w14:textId="77777777" w:rsidR="000110E2" w:rsidRDefault="000110E2" w:rsidP="00A901E2">
      <w:pPr>
        <w:jc w:val="both"/>
        <w:rPr>
          <w:rFonts w:ascii="Times New Roman" w:hAnsi="Times New Roman"/>
          <w:highlight w:val="green"/>
          <w:lang w:eastAsia="x-none"/>
        </w:rPr>
      </w:pPr>
    </w:p>
    <w:p w14:paraId="4499A9DB" w14:textId="77777777" w:rsidR="00272535" w:rsidRPr="00272535" w:rsidRDefault="00272535" w:rsidP="00272535">
      <w:pPr>
        <w:spacing w:line="240" w:lineRule="auto"/>
        <w:rPr>
          <w:rFonts w:ascii="Times" w:eastAsia="Batang" w:hAnsi="Times"/>
          <w:i/>
          <w:sz w:val="20"/>
          <w:highlight w:val="green"/>
          <w:lang w:val="en-GB" w:eastAsia="x-none"/>
        </w:rPr>
      </w:pPr>
      <w:r w:rsidRPr="00272535">
        <w:rPr>
          <w:rFonts w:ascii="Times" w:eastAsia="Batang" w:hAnsi="Times"/>
          <w:i/>
          <w:sz w:val="20"/>
          <w:highlight w:val="green"/>
          <w:lang w:val="en-GB" w:eastAsia="x-none"/>
        </w:rPr>
        <w:t>Observations:</w:t>
      </w:r>
    </w:p>
    <w:p w14:paraId="56161544" w14:textId="77777777" w:rsidR="00272535" w:rsidRPr="00272535" w:rsidRDefault="00272535" w:rsidP="00553D48">
      <w:pPr>
        <w:numPr>
          <w:ilvl w:val="0"/>
          <w:numId w:val="20"/>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For URLLC with low MCS level</w:t>
      </w:r>
    </w:p>
    <w:p w14:paraId="283AC252" w14:textId="77777777" w:rsidR="00272535" w:rsidRPr="00272535" w:rsidRDefault="00272535" w:rsidP="00553D48">
      <w:pPr>
        <w:numPr>
          <w:ilvl w:val="2"/>
          <w:numId w:val="21"/>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 xml:space="preserve">Three sources (source 1/2/3) observed 0.2dB~1dB required SNR loss for URLLC BLER target </w:t>
      </w:r>
      <w:r w:rsidRPr="00272535">
        <w:rPr>
          <w:rFonts w:ascii="Times" w:eastAsia="SimSun" w:hAnsi="Times" w:hint="eastAsia"/>
          <w:i/>
          <w:sz w:val="18"/>
          <w:szCs w:val="24"/>
          <w:lang w:val="en-GB" w:eastAsia="zh-CN"/>
        </w:rPr>
        <w:t>10</w:t>
      </w:r>
      <w:r w:rsidRPr="00272535">
        <w:rPr>
          <w:rFonts w:ascii="Times" w:eastAsia="SimSun" w:hAnsi="Times" w:hint="eastAsia"/>
          <w:i/>
          <w:sz w:val="18"/>
          <w:szCs w:val="24"/>
          <w:vertAlign w:val="superscript"/>
          <w:lang w:val="en-GB" w:eastAsia="zh-CN"/>
        </w:rPr>
        <w:t xml:space="preserve">-4 </w:t>
      </w:r>
      <w:r w:rsidRPr="00272535">
        <w:rPr>
          <w:rFonts w:ascii="Times" w:eastAsia="SimSun" w:hAnsi="Times" w:hint="eastAsia"/>
          <w:i/>
          <w:sz w:val="20"/>
          <w:szCs w:val="24"/>
          <w:lang w:val="en-GB" w:eastAsia="zh-CN"/>
        </w:rPr>
        <w:t xml:space="preserve">when URLLC PUSCH uses MCS#0 and collides with another eMBB PUSCH </w:t>
      </w:r>
      <w:r w:rsidRPr="00272535">
        <w:rPr>
          <w:rFonts w:ascii="Times" w:eastAsia="SimSun" w:hAnsi="Times"/>
          <w:i/>
          <w:sz w:val="20"/>
          <w:szCs w:val="24"/>
          <w:lang w:val="en-GB" w:eastAsia="zh-CN"/>
        </w:rPr>
        <w:t>transmission</w:t>
      </w:r>
      <w:r w:rsidRPr="00272535">
        <w:rPr>
          <w:rFonts w:ascii="Times" w:eastAsia="SimSun" w:hAnsi="Times" w:hint="eastAsia"/>
          <w:i/>
          <w:sz w:val="20"/>
          <w:szCs w:val="24"/>
          <w:lang w:val="en-GB" w:eastAsia="zh-CN"/>
        </w:rPr>
        <w:t>, compared to the baseline with URLLC only PUSCH transmission using MCS#0, assuming MMSE</w:t>
      </w:r>
      <w:r w:rsidRPr="00272535">
        <w:rPr>
          <w:rFonts w:ascii="Times" w:eastAsia="SimSun" w:hAnsi="Times" w:hint="eastAsia"/>
          <w:i/>
          <w:color w:val="FF0000"/>
          <w:sz w:val="20"/>
          <w:szCs w:val="24"/>
          <w:u w:val="single"/>
          <w:lang w:val="en-GB" w:eastAsia="zh-CN"/>
        </w:rPr>
        <w:t>-IRC</w:t>
      </w:r>
      <w:r w:rsidRPr="00272535">
        <w:rPr>
          <w:rFonts w:ascii="Times" w:eastAsia="SimSun" w:hAnsi="Times" w:hint="eastAsia"/>
          <w:i/>
          <w:sz w:val="20"/>
          <w:szCs w:val="24"/>
          <w:lang w:val="en-GB" w:eastAsia="zh-CN"/>
        </w:rPr>
        <w:t xml:space="preserve"> receiver is used at the gNB and 0dB power offset. </w:t>
      </w:r>
    </w:p>
    <w:p w14:paraId="713D9DDA" w14:textId="77777777" w:rsidR="00272535" w:rsidRPr="00272535" w:rsidRDefault="00272535" w:rsidP="00553D48">
      <w:pPr>
        <w:numPr>
          <w:ilvl w:val="3"/>
          <w:numId w:val="21"/>
        </w:numPr>
        <w:spacing w:after="180" w:line="240" w:lineRule="auto"/>
        <w:rPr>
          <w:rFonts w:ascii="Times" w:eastAsia="SimSun" w:hAnsi="Times"/>
          <w:i/>
          <w:sz w:val="20"/>
          <w:szCs w:val="24"/>
          <w:lang w:val="en-GB" w:eastAsia="zh-CN"/>
        </w:rPr>
      </w:pPr>
      <w:r w:rsidRPr="00272535">
        <w:rPr>
          <w:rFonts w:ascii="Times" w:eastAsia="SimSun" w:hAnsi="Times"/>
          <w:i/>
          <w:sz w:val="20"/>
          <w:szCs w:val="24"/>
          <w:lang w:val="en-GB" w:eastAsia="zh-CN"/>
        </w:rPr>
        <w:t>T</w:t>
      </w:r>
      <w:r w:rsidRPr="00272535">
        <w:rPr>
          <w:rFonts w:ascii="Times" w:eastAsia="SimSun" w:hAnsi="Times" w:hint="eastAsia"/>
          <w:i/>
          <w:sz w:val="20"/>
          <w:szCs w:val="24"/>
          <w:lang w:val="en-GB" w:eastAsia="zh-CN"/>
        </w:rPr>
        <w:t xml:space="preserve">wo sources (source 2/3) observed the loss can be reduced to 0.2dB~0.5dB, when URLLC power is 3dB higher than </w:t>
      </w:r>
      <w:r w:rsidRPr="00272535">
        <w:rPr>
          <w:rFonts w:ascii="Times" w:eastAsia="SimSun" w:hAnsi="Times"/>
          <w:i/>
          <w:sz w:val="20"/>
          <w:szCs w:val="24"/>
          <w:lang w:val="en-GB" w:eastAsia="zh-CN"/>
        </w:rPr>
        <w:t>eMBB</w:t>
      </w:r>
    </w:p>
    <w:p w14:paraId="63DD9AC5" w14:textId="77777777" w:rsidR="00272535" w:rsidRPr="00272535" w:rsidRDefault="00272535" w:rsidP="00553D48">
      <w:pPr>
        <w:numPr>
          <w:ilvl w:val="3"/>
          <w:numId w:val="21"/>
        </w:numPr>
        <w:spacing w:after="180" w:line="240" w:lineRule="auto"/>
        <w:rPr>
          <w:rFonts w:ascii="Times" w:eastAsia="SimSun" w:hAnsi="Times"/>
          <w:i/>
          <w:sz w:val="20"/>
          <w:szCs w:val="24"/>
          <w:lang w:val="en-GB" w:eastAsia="zh-CN"/>
        </w:rPr>
      </w:pPr>
      <w:r w:rsidRPr="00272535">
        <w:rPr>
          <w:rFonts w:ascii="Times" w:eastAsia="SimSun" w:hAnsi="Times"/>
          <w:i/>
          <w:sz w:val="20"/>
          <w:szCs w:val="24"/>
          <w:lang w:val="en-GB" w:eastAsia="zh-CN"/>
        </w:rPr>
        <w:t>O</w:t>
      </w:r>
      <w:r w:rsidRPr="00272535">
        <w:rPr>
          <w:rFonts w:ascii="Times" w:eastAsia="SimSun" w:hAnsi="Times" w:hint="eastAsia"/>
          <w:i/>
          <w:sz w:val="20"/>
          <w:szCs w:val="24"/>
          <w:lang w:val="en-GB" w:eastAsia="zh-CN"/>
        </w:rPr>
        <w:t xml:space="preserve">ne source (source 1) observed the loss can be </w:t>
      </w:r>
      <w:r w:rsidRPr="00272535">
        <w:rPr>
          <w:rFonts w:ascii="Times" w:eastAsia="SimSun" w:hAnsi="Times"/>
          <w:i/>
          <w:sz w:val="20"/>
          <w:szCs w:val="24"/>
          <w:lang w:val="en-GB" w:eastAsia="zh-CN"/>
        </w:rPr>
        <w:t>negligible</w:t>
      </w:r>
      <w:r w:rsidRPr="00272535">
        <w:rPr>
          <w:rFonts w:ascii="Times" w:eastAsia="SimSun" w:hAnsi="Times" w:hint="eastAsia"/>
          <w:i/>
          <w:sz w:val="20"/>
          <w:szCs w:val="24"/>
          <w:lang w:val="en-GB" w:eastAsia="zh-CN"/>
        </w:rPr>
        <w:t xml:space="preserve"> if MMSE-SIC receiver is used at the gNB  (eMBB and URLLC are decoded with two hypothesis)  and 0 dB power offset assuming orthogonal DMRS between eMBB and URLLC</w:t>
      </w:r>
    </w:p>
    <w:p w14:paraId="47876B08" w14:textId="77777777" w:rsidR="00272535" w:rsidRPr="00272535" w:rsidRDefault="00272535" w:rsidP="00553D48">
      <w:pPr>
        <w:numPr>
          <w:ilvl w:val="0"/>
          <w:numId w:val="20"/>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For URLLC with medium MCS level</w:t>
      </w:r>
    </w:p>
    <w:p w14:paraId="3121E83A" w14:textId="77777777" w:rsidR="00272535" w:rsidRPr="00272535" w:rsidRDefault="00272535" w:rsidP="00553D48">
      <w:pPr>
        <w:numPr>
          <w:ilvl w:val="2"/>
          <w:numId w:val="21"/>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 xml:space="preserve">Two sources (source 2/3) observed 1.8dB~6dB required SNR loss for URLLC BLER target </w:t>
      </w:r>
      <w:r w:rsidRPr="00272535">
        <w:rPr>
          <w:rFonts w:ascii="Times" w:eastAsia="SimSun" w:hAnsi="Times" w:hint="eastAsia"/>
          <w:i/>
          <w:sz w:val="18"/>
          <w:szCs w:val="24"/>
          <w:lang w:val="en-GB" w:eastAsia="zh-CN"/>
        </w:rPr>
        <w:t>10</w:t>
      </w:r>
      <w:r w:rsidRPr="00272535">
        <w:rPr>
          <w:rFonts w:ascii="Times" w:eastAsia="SimSun" w:hAnsi="Times" w:hint="eastAsia"/>
          <w:i/>
          <w:sz w:val="18"/>
          <w:szCs w:val="24"/>
          <w:vertAlign w:val="superscript"/>
          <w:lang w:val="en-GB" w:eastAsia="zh-CN"/>
        </w:rPr>
        <w:t>-4</w:t>
      </w:r>
      <w:r w:rsidRPr="00272535">
        <w:rPr>
          <w:rFonts w:ascii="Times" w:eastAsia="SimSun" w:hAnsi="Times" w:hint="eastAsia"/>
          <w:i/>
          <w:sz w:val="20"/>
          <w:szCs w:val="24"/>
          <w:lang w:val="en-GB" w:eastAsia="zh-CN"/>
        </w:rPr>
        <w:t xml:space="preserve"> when URLLC PUSCH uses MCS#6 and collides with another eMBB PUSCH </w:t>
      </w:r>
      <w:r w:rsidRPr="00272535">
        <w:rPr>
          <w:rFonts w:ascii="Times" w:eastAsia="SimSun" w:hAnsi="Times"/>
          <w:i/>
          <w:sz w:val="20"/>
          <w:szCs w:val="24"/>
          <w:lang w:val="en-GB" w:eastAsia="zh-CN"/>
        </w:rPr>
        <w:t>transmission</w:t>
      </w:r>
      <w:r w:rsidRPr="00272535">
        <w:rPr>
          <w:rFonts w:ascii="Times" w:eastAsia="SimSun" w:hAnsi="Times" w:hint="eastAsia"/>
          <w:i/>
          <w:sz w:val="20"/>
          <w:szCs w:val="24"/>
          <w:lang w:val="en-GB" w:eastAsia="zh-CN"/>
        </w:rPr>
        <w:t>, compared to the baseline with URLLC only PUSCH transmission using MCS#6, assuming MMSE</w:t>
      </w:r>
      <w:r w:rsidRPr="00272535">
        <w:rPr>
          <w:rFonts w:ascii="Times" w:eastAsia="SimSun" w:hAnsi="Times" w:hint="eastAsia"/>
          <w:i/>
          <w:color w:val="FF0000"/>
          <w:sz w:val="20"/>
          <w:szCs w:val="24"/>
          <w:u w:val="single"/>
          <w:lang w:val="en-GB" w:eastAsia="zh-CN"/>
        </w:rPr>
        <w:t>-IRC</w:t>
      </w:r>
      <w:r w:rsidRPr="00272535">
        <w:rPr>
          <w:rFonts w:ascii="Times" w:eastAsia="SimSun" w:hAnsi="Times" w:hint="eastAsia"/>
          <w:i/>
          <w:sz w:val="20"/>
          <w:szCs w:val="24"/>
          <w:lang w:val="en-GB" w:eastAsia="zh-CN"/>
        </w:rPr>
        <w:t xml:space="preserve"> receiver is used at the gNB. </w:t>
      </w:r>
    </w:p>
    <w:p w14:paraId="7CD6B622" w14:textId="77777777" w:rsidR="00272535" w:rsidRPr="00272535" w:rsidRDefault="00272535" w:rsidP="00553D48">
      <w:pPr>
        <w:numPr>
          <w:ilvl w:val="3"/>
          <w:numId w:val="21"/>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The same two sources observed the loss can be reduced to 0.4dB~2dB, when URLLC power is 3dB higher than eMBB</w:t>
      </w:r>
    </w:p>
    <w:p w14:paraId="541637FA" w14:textId="77777777" w:rsidR="00272535" w:rsidRPr="00272535" w:rsidRDefault="00272535" w:rsidP="00553D48">
      <w:pPr>
        <w:numPr>
          <w:ilvl w:val="0"/>
          <w:numId w:val="20"/>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For URLLC with higher MCS level</w:t>
      </w:r>
    </w:p>
    <w:p w14:paraId="736E54F3" w14:textId="77777777" w:rsidR="00272535" w:rsidRPr="00272535" w:rsidRDefault="00272535" w:rsidP="00553D48">
      <w:pPr>
        <w:numPr>
          <w:ilvl w:val="2"/>
          <w:numId w:val="21"/>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 xml:space="preserve">One source (source 1) observed about 3.2dB required SNR loss for URLLC BLER target </w:t>
      </w:r>
      <w:r w:rsidRPr="00272535">
        <w:rPr>
          <w:rFonts w:ascii="Times" w:eastAsia="SimSun" w:hAnsi="Times" w:hint="eastAsia"/>
          <w:i/>
          <w:sz w:val="18"/>
          <w:szCs w:val="24"/>
          <w:lang w:val="en-GB" w:eastAsia="zh-CN"/>
        </w:rPr>
        <w:t>10</w:t>
      </w:r>
      <w:r w:rsidRPr="00272535">
        <w:rPr>
          <w:rFonts w:ascii="Times" w:eastAsia="SimSun" w:hAnsi="Times" w:hint="eastAsia"/>
          <w:i/>
          <w:sz w:val="18"/>
          <w:szCs w:val="24"/>
          <w:vertAlign w:val="superscript"/>
          <w:lang w:val="en-GB" w:eastAsia="zh-CN"/>
        </w:rPr>
        <w:t xml:space="preserve">-4 </w:t>
      </w:r>
      <w:r w:rsidRPr="00272535">
        <w:rPr>
          <w:rFonts w:ascii="Times" w:eastAsia="SimSun" w:hAnsi="Times" w:hint="eastAsia"/>
          <w:i/>
          <w:sz w:val="20"/>
          <w:szCs w:val="24"/>
          <w:lang w:val="en-GB" w:eastAsia="zh-CN"/>
        </w:rPr>
        <w:t xml:space="preserve">when URLLC PUSCH uses MCS#14 and collides with another eMBB PUSCH </w:t>
      </w:r>
      <w:r w:rsidRPr="00272535">
        <w:rPr>
          <w:rFonts w:ascii="Times" w:eastAsia="SimSun" w:hAnsi="Times"/>
          <w:i/>
          <w:sz w:val="20"/>
          <w:szCs w:val="24"/>
          <w:lang w:val="en-GB" w:eastAsia="zh-CN"/>
        </w:rPr>
        <w:t>transmission</w:t>
      </w:r>
      <w:r w:rsidRPr="00272535">
        <w:rPr>
          <w:rFonts w:ascii="Times" w:eastAsia="SimSun" w:hAnsi="Times" w:hint="eastAsia"/>
          <w:i/>
          <w:sz w:val="20"/>
          <w:szCs w:val="24"/>
          <w:lang w:val="en-GB" w:eastAsia="zh-CN"/>
        </w:rPr>
        <w:t xml:space="preserve"> using MCS#14 or 23 (for the higher SE table), compared to the baseline with URLLC only PUSCH transmission using MCS#14, assuming MMSE receiver is used at the gNB and 0dB power offset.</w:t>
      </w:r>
    </w:p>
    <w:p w14:paraId="0F7C0429" w14:textId="62FC792A" w:rsidR="00272535" w:rsidRPr="00272535" w:rsidRDefault="00272535" w:rsidP="00553D48">
      <w:pPr>
        <w:numPr>
          <w:ilvl w:val="2"/>
          <w:numId w:val="21"/>
        </w:numPr>
        <w:spacing w:after="180"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t>The same source observed that when</w:t>
      </w:r>
      <w:r w:rsidRPr="00272535">
        <w:rPr>
          <w:rFonts w:ascii="Times" w:eastAsia="SimSun" w:hAnsi="Times"/>
          <w:i/>
          <w:sz w:val="20"/>
          <w:szCs w:val="24"/>
          <w:lang w:val="en-GB" w:eastAsia="zh-CN"/>
        </w:rPr>
        <w:t xml:space="preserve"> no power offset is applied to the URLLC</w:t>
      </w:r>
      <w:r w:rsidRPr="00272535">
        <w:rPr>
          <w:rFonts w:ascii="Times" w:eastAsia="SimSun" w:hAnsi="Times" w:hint="eastAsia"/>
          <w:i/>
          <w:sz w:val="20"/>
          <w:szCs w:val="24"/>
          <w:lang w:val="en-GB" w:eastAsia="zh-CN"/>
        </w:rPr>
        <w:t xml:space="preserve">, if MMSE-SIC receiver is used at the gNB (eMBB and URLLC are decoded with two hypothesis), the loss can be reduced to 0.5dB for the case with URLLC MCS#14 and eMBB MCS#14, assuming </w:t>
      </w:r>
      <w:r w:rsidRPr="00272535">
        <w:rPr>
          <w:rFonts w:ascii="Times" w:eastAsia="SimSun" w:hAnsi="Times"/>
          <w:i/>
          <w:sz w:val="20"/>
          <w:szCs w:val="24"/>
          <w:lang w:val="en-GB" w:eastAsia="zh-CN"/>
        </w:rPr>
        <w:t>orthogonal</w:t>
      </w:r>
      <w:r w:rsidRPr="00272535">
        <w:rPr>
          <w:rFonts w:ascii="Times" w:eastAsia="SimSun" w:hAnsi="Times" w:hint="eastAsia"/>
          <w:i/>
          <w:sz w:val="20"/>
          <w:szCs w:val="24"/>
          <w:lang w:val="en-GB" w:eastAsia="zh-CN"/>
        </w:rPr>
        <w:t xml:space="preserve"> DMRS between eMBB and URLLC. However, the loss cannot be reduced by MMSE-SIC </w:t>
      </w:r>
      <w:r w:rsidRPr="00272535">
        <w:rPr>
          <w:rFonts w:ascii="Times" w:eastAsia="SimSun" w:hAnsi="Times"/>
          <w:i/>
          <w:sz w:val="20"/>
          <w:szCs w:val="24"/>
          <w:lang w:val="en-GB" w:eastAsia="zh-CN"/>
        </w:rPr>
        <w:t>receiver</w:t>
      </w:r>
      <w:r w:rsidRPr="00272535">
        <w:rPr>
          <w:rFonts w:ascii="Times" w:eastAsia="SimSun" w:hAnsi="Times" w:hint="eastAsia"/>
          <w:i/>
          <w:sz w:val="20"/>
          <w:szCs w:val="24"/>
          <w:lang w:val="en-GB" w:eastAsia="zh-CN"/>
        </w:rPr>
        <w:t xml:space="preserve"> for the case with URLLC MCS#14 and eMBB MCS#23. One source (source 3) observed URLLC error floor at </w:t>
      </w:r>
      <w:r w:rsidRPr="00272535">
        <w:rPr>
          <w:rFonts w:ascii="Times" w:eastAsia="SimSun" w:hAnsi="Times" w:hint="eastAsia"/>
          <w:i/>
          <w:sz w:val="18"/>
          <w:szCs w:val="24"/>
          <w:lang w:val="en-GB" w:eastAsia="zh-CN"/>
        </w:rPr>
        <w:t>10</w:t>
      </w:r>
      <w:r w:rsidRPr="00272535">
        <w:rPr>
          <w:rFonts w:ascii="Times" w:eastAsia="SimSun" w:hAnsi="Times" w:hint="eastAsia"/>
          <w:i/>
          <w:sz w:val="18"/>
          <w:szCs w:val="24"/>
          <w:vertAlign w:val="superscript"/>
          <w:lang w:val="en-GB" w:eastAsia="zh-CN"/>
        </w:rPr>
        <w:t>-1~</w:t>
      </w:r>
      <w:r w:rsidRPr="00272535">
        <w:rPr>
          <w:rFonts w:ascii="Times" w:eastAsia="SimSun" w:hAnsi="Times" w:hint="eastAsia"/>
          <w:i/>
          <w:sz w:val="18"/>
          <w:szCs w:val="24"/>
          <w:lang w:val="en-GB" w:eastAsia="zh-CN"/>
        </w:rPr>
        <w:t>10</w:t>
      </w:r>
      <w:r w:rsidRPr="00272535">
        <w:rPr>
          <w:rFonts w:ascii="Times" w:eastAsia="SimSun" w:hAnsi="Times" w:hint="eastAsia"/>
          <w:i/>
          <w:sz w:val="18"/>
          <w:szCs w:val="24"/>
          <w:vertAlign w:val="superscript"/>
          <w:lang w:val="en-GB" w:eastAsia="zh-CN"/>
        </w:rPr>
        <w:t xml:space="preserve">-2  </w:t>
      </w:r>
      <w:r w:rsidRPr="00272535">
        <w:rPr>
          <w:rFonts w:ascii="Times" w:eastAsia="SimSun" w:hAnsi="Times" w:hint="eastAsia"/>
          <w:i/>
          <w:sz w:val="20"/>
          <w:szCs w:val="24"/>
          <w:lang w:val="en-GB" w:eastAsia="zh-CN"/>
        </w:rPr>
        <w:t xml:space="preserve">when URLLC PUSCH uses MCS#10 or 14 and collides with another eMBB PUSCH </w:t>
      </w:r>
      <w:r w:rsidRPr="00272535">
        <w:rPr>
          <w:rFonts w:ascii="Times" w:eastAsia="SimSun" w:hAnsi="Times"/>
          <w:i/>
          <w:sz w:val="20"/>
          <w:szCs w:val="24"/>
          <w:lang w:val="en-GB" w:eastAsia="zh-CN"/>
        </w:rPr>
        <w:t>transmission</w:t>
      </w:r>
      <w:r w:rsidRPr="00272535">
        <w:rPr>
          <w:rFonts w:ascii="Times" w:eastAsia="SimSun" w:hAnsi="Times" w:hint="eastAsia"/>
          <w:i/>
          <w:sz w:val="20"/>
          <w:szCs w:val="24"/>
          <w:lang w:val="en-GB" w:eastAsia="zh-CN"/>
        </w:rPr>
        <w:t xml:space="preserve"> using 16QAM, compared to the baseline with URLLC only PUSCH transmission using MCS#10 or 14, assuming MMSE</w:t>
      </w:r>
      <w:r w:rsidRPr="00272535">
        <w:rPr>
          <w:rFonts w:ascii="Times" w:eastAsia="SimSun" w:hAnsi="Times" w:hint="eastAsia"/>
          <w:i/>
          <w:color w:val="FF0000"/>
          <w:sz w:val="20"/>
          <w:szCs w:val="24"/>
          <w:u w:val="single"/>
          <w:lang w:val="en-GB" w:eastAsia="zh-CN"/>
        </w:rPr>
        <w:t>-IRC</w:t>
      </w:r>
      <w:r w:rsidRPr="00272535">
        <w:rPr>
          <w:rFonts w:ascii="Times" w:eastAsia="SimSun" w:hAnsi="Times" w:hint="eastAsia"/>
          <w:i/>
          <w:sz w:val="20"/>
          <w:szCs w:val="24"/>
          <w:lang w:val="en-GB" w:eastAsia="zh-CN"/>
        </w:rPr>
        <w:t xml:space="preserve"> receiver is used at the gNB and 0dB or 3dB power offset between URLLC and eMBB</w:t>
      </w:r>
    </w:p>
    <w:p w14:paraId="23B856CA" w14:textId="77777777" w:rsidR="00272535" w:rsidRPr="00272535" w:rsidRDefault="00272535" w:rsidP="00272535">
      <w:pPr>
        <w:spacing w:line="240" w:lineRule="auto"/>
        <w:rPr>
          <w:rFonts w:ascii="Times" w:eastAsia="SimSun" w:hAnsi="Times"/>
          <w:i/>
          <w:sz w:val="20"/>
          <w:szCs w:val="24"/>
          <w:lang w:val="en-GB" w:eastAsia="zh-CN"/>
        </w:rPr>
      </w:pPr>
      <w:r w:rsidRPr="00272535">
        <w:rPr>
          <w:rFonts w:ascii="Times" w:eastAsia="SimSun" w:hAnsi="Times" w:hint="eastAsia"/>
          <w:i/>
          <w:sz w:val="20"/>
          <w:szCs w:val="24"/>
          <w:lang w:val="en-GB" w:eastAsia="zh-CN"/>
        </w:rPr>
        <w:lastRenderedPageBreak/>
        <w:t xml:space="preserve">Note: </w:t>
      </w:r>
      <w:r w:rsidRPr="00272535">
        <w:rPr>
          <w:rFonts w:ascii="Times" w:eastAsia="SimSun" w:hAnsi="Times"/>
          <w:i/>
          <w:sz w:val="20"/>
          <w:szCs w:val="24"/>
          <w:lang w:val="en-GB" w:eastAsia="zh-CN"/>
        </w:rPr>
        <w:t xml:space="preserve">For SIC receiver, </w:t>
      </w:r>
      <w:r w:rsidRPr="00272535">
        <w:rPr>
          <w:rFonts w:ascii="Times" w:eastAsia="SimSun" w:hAnsi="Times" w:hint="eastAsia"/>
          <w:i/>
          <w:sz w:val="20"/>
          <w:szCs w:val="24"/>
          <w:lang w:val="en-GB" w:eastAsia="zh-CN"/>
        </w:rPr>
        <w:t xml:space="preserve">if eMBB </w:t>
      </w:r>
      <w:r w:rsidRPr="00272535">
        <w:rPr>
          <w:rFonts w:ascii="Times" w:eastAsia="SimSun" w:hAnsi="Times"/>
          <w:i/>
          <w:sz w:val="20"/>
          <w:szCs w:val="24"/>
          <w:lang w:val="en-GB" w:eastAsia="zh-CN"/>
        </w:rPr>
        <w:t>transmission</w:t>
      </w:r>
      <w:r w:rsidRPr="00272535">
        <w:rPr>
          <w:rFonts w:ascii="Times" w:eastAsia="SimSun" w:hAnsi="Times" w:hint="eastAsia"/>
          <w:i/>
          <w:sz w:val="20"/>
          <w:szCs w:val="24"/>
          <w:lang w:val="en-GB" w:eastAsia="zh-CN"/>
        </w:rPr>
        <w:t xml:space="preserve"> ends later than URLLC, the latency performance of URLLC may be impacted if the eMBB is decoded first.</w:t>
      </w:r>
    </w:p>
    <w:p w14:paraId="0F269B7E" w14:textId="77777777" w:rsidR="00272535" w:rsidRPr="00272535" w:rsidRDefault="00272535" w:rsidP="00272535">
      <w:pPr>
        <w:spacing w:line="240" w:lineRule="auto"/>
        <w:rPr>
          <w:rFonts w:ascii="Times" w:eastAsia="Batang" w:hAnsi="Times"/>
          <w:i/>
          <w:sz w:val="20"/>
          <w:szCs w:val="24"/>
          <w:lang w:val="en-GB" w:eastAsia="x-none"/>
        </w:rPr>
      </w:pPr>
    </w:p>
    <w:p w14:paraId="5727EEBD" w14:textId="77777777" w:rsidR="00272535" w:rsidRPr="00272535" w:rsidRDefault="00272535" w:rsidP="00272535">
      <w:pPr>
        <w:spacing w:line="240" w:lineRule="auto"/>
        <w:rPr>
          <w:rFonts w:ascii="Times" w:eastAsia="Batang" w:hAnsi="Times"/>
          <w:i/>
          <w:szCs w:val="24"/>
          <w:lang w:val="en-GB" w:eastAsia="x-none"/>
        </w:rPr>
      </w:pPr>
      <w:r w:rsidRPr="00272535">
        <w:rPr>
          <w:rFonts w:ascii="Times" w:eastAsia="Batang" w:hAnsi="Times"/>
          <w:i/>
          <w:szCs w:val="24"/>
          <w:highlight w:val="green"/>
          <w:lang w:val="en-GB" w:eastAsia="x-none"/>
        </w:rPr>
        <w:t>Observation</w:t>
      </w:r>
      <w:r w:rsidRPr="00272535">
        <w:rPr>
          <w:rFonts w:ascii="Times" w:eastAsia="Batang" w:hAnsi="Times"/>
          <w:i/>
          <w:szCs w:val="24"/>
          <w:lang w:val="en-GB" w:eastAsia="x-none"/>
        </w:rPr>
        <w:t>:</w:t>
      </w:r>
    </w:p>
    <w:p w14:paraId="31FEAAD1" w14:textId="77777777" w:rsidR="00272535" w:rsidRPr="00272535" w:rsidRDefault="00272535" w:rsidP="00553D48">
      <w:pPr>
        <w:numPr>
          <w:ilvl w:val="0"/>
          <w:numId w:val="20"/>
        </w:numPr>
        <w:spacing w:after="180" w:line="240" w:lineRule="auto"/>
        <w:rPr>
          <w:rFonts w:ascii="Times" w:eastAsia="SimSun" w:hAnsi="Times"/>
          <w:i/>
          <w:szCs w:val="24"/>
          <w:lang w:val="en-GB" w:eastAsia="zh-CN"/>
        </w:rPr>
      </w:pPr>
      <w:r w:rsidRPr="00272535">
        <w:rPr>
          <w:rFonts w:ascii="Times" w:eastAsia="SimSun" w:hAnsi="Times" w:hint="eastAsia"/>
          <w:i/>
          <w:szCs w:val="24"/>
          <w:lang w:val="en-GB" w:eastAsia="zh-CN"/>
        </w:rPr>
        <w:t>For eMBB with lower MCS level (QPSK modulation)</w:t>
      </w:r>
    </w:p>
    <w:p w14:paraId="11EBEBD2" w14:textId="77777777" w:rsidR="00272535" w:rsidRPr="00272535" w:rsidRDefault="00272535" w:rsidP="00553D48">
      <w:pPr>
        <w:numPr>
          <w:ilvl w:val="2"/>
          <w:numId w:val="21"/>
        </w:numPr>
        <w:spacing w:after="180" w:line="240" w:lineRule="auto"/>
        <w:rPr>
          <w:rFonts w:ascii="Times" w:eastAsia="SimSun" w:hAnsi="Times"/>
          <w:i/>
          <w:szCs w:val="24"/>
          <w:lang w:val="en-GB" w:eastAsia="zh-CN"/>
        </w:rPr>
      </w:pPr>
      <w:r w:rsidRPr="00272535">
        <w:rPr>
          <w:rFonts w:ascii="Times" w:eastAsia="SimSun" w:hAnsi="Times"/>
          <w:i/>
          <w:szCs w:val="24"/>
          <w:lang w:val="en-GB" w:eastAsia="zh-CN"/>
        </w:rPr>
        <w:t>T</w:t>
      </w:r>
      <w:r w:rsidRPr="00272535">
        <w:rPr>
          <w:rFonts w:ascii="Times" w:eastAsia="SimSun" w:hAnsi="Times" w:hint="eastAsia"/>
          <w:i/>
          <w:szCs w:val="24"/>
          <w:lang w:val="en-GB" w:eastAsia="zh-CN"/>
        </w:rPr>
        <w:t xml:space="preserve">wo sources (source 1/8) observed  up to 0.5dB required SNR loss for eMBB BLER target </w:t>
      </w:r>
      <w:r w:rsidRPr="00272535">
        <w:rPr>
          <w:rFonts w:ascii="Times" w:eastAsia="SimSun" w:hAnsi="Times" w:hint="eastAsia"/>
          <w:i/>
          <w:sz w:val="20"/>
          <w:szCs w:val="24"/>
          <w:lang w:val="en-GB" w:eastAsia="zh-CN"/>
        </w:rPr>
        <w:t>10</w:t>
      </w:r>
      <w:r w:rsidRPr="00272535">
        <w:rPr>
          <w:rFonts w:ascii="Times" w:eastAsia="SimSun" w:hAnsi="Times" w:hint="eastAsia"/>
          <w:i/>
          <w:sz w:val="20"/>
          <w:szCs w:val="24"/>
          <w:vertAlign w:val="superscript"/>
          <w:lang w:val="en-GB" w:eastAsia="zh-CN"/>
        </w:rPr>
        <w:t xml:space="preserve">-1  </w:t>
      </w:r>
      <w:r w:rsidRPr="00272535">
        <w:rPr>
          <w:rFonts w:ascii="Times" w:eastAsia="SimSun" w:hAnsi="Times" w:hint="eastAsia"/>
          <w:i/>
          <w:szCs w:val="24"/>
          <w:lang w:val="en-GB" w:eastAsia="zh-CN"/>
        </w:rPr>
        <w:t xml:space="preserve">when eMBB PUSCH uses MCS#0 or 2 and collides with another URLLC PUSCH </w:t>
      </w:r>
      <w:r w:rsidRPr="00272535">
        <w:rPr>
          <w:rFonts w:ascii="Times" w:eastAsia="SimSun" w:hAnsi="Times"/>
          <w:i/>
          <w:szCs w:val="24"/>
          <w:lang w:val="en-GB" w:eastAsia="zh-CN"/>
        </w:rPr>
        <w:t>transmission</w:t>
      </w:r>
      <w:r w:rsidRPr="00272535">
        <w:rPr>
          <w:rFonts w:ascii="Times" w:eastAsia="SimSun" w:hAnsi="Times" w:hint="eastAsia"/>
          <w:i/>
          <w:szCs w:val="24"/>
          <w:lang w:val="en-GB" w:eastAsia="zh-CN"/>
        </w:rPr>
        <w:t xml:space="preserve">, compared to the baseline with eMBB only PUSCH transmission assuming </w:t>
      </w:r>
      <w:r w:rsidRPr="00272535">
        <w:rPr>
          <w:rFonts w:ascii="Times" w:eastAsia="SimSun" w:hAnsi="Times" w:hint="eastAsia"/>
          <w:i/>
          <w:sz w:val="20"/>
          <w:lang w:val="en-GB" w:eastAsia="zh-CN"/>
        </w:rPr>
        <w:t>MMSE</w:t>
      </w:r>
      <w:r w:rsidRPr="00272535">
        <w:rPr>
          <w:rFonts w:ascii="Times" w:eastAsia="SimSun" w:hAnsi="Times" w:hint="eastAsia"/>
          <w:i/>
          <w:color w:val="FF0000"/>
          <w:sz w:val="20"/>
          <w:u w:val="single"/>
          <w:lang w:val="en-GB" w:eastAsia="zh-CN"/>
        </w:rPr>
        <w:t>-IRC (source 1) or MMSE (source 8)</w:t>
      </w:r>
      <w:r w:rsidRPr="00272535">
        <w:rPr>
          <w:rFonts w:ascii="Times" w:eastAsia="SimSun" w:hAnsi="Times" w:hint="eastAsia"/>
          <w:i/>
          <w:sz w:val="20"/>
          <w:lang w:val="en-GB" w:eastAsia="zh-CN"/>
        </w:rPr>
        <w:t xml:space="preserve">  </w:t>
      </w:r>
      <w:r w:rsidRPr="00272535">
        <w:rPr>
          <w:rFonts w:ascii="Times" w:eastAsia="SimSun" w:hAnsi="Times" w:hint="eastAsia"/>
          <w:i/>
          <w:szCs w:val="24"/>
          <w:lang w:val="en-GB" w:eastAsia="zh-CN"/>
        </w:rPr>
        <w:t xml:space="preserve">receiver is used at the gNB and 0dB power offset. </w:t>
      </w:r>
    </w:p>
    <w:p w14:paraId="22C28D3D" w14:textId="77777777" w:rsidR="00272535" w:rsidRPr="00272535" w:rsidRDefault="00272535" w:rsidP="00553D48">
      <w:pPr>
        <w:numPr>
          <w:ilvl w:val="3"/>
          <w:numId w:val="21"/>
        </w:numPr>
        <w:spacing w:after="180" w:line="240" w:lineRule="auto"/>
        <w:rPr>
          <w:rFonts w:ascii="Times" w:eastAsia="SimSun" w:hAnsi="Times"/>
          <w:i/>
          <w:szCs w:val="24"/>
          <w:lang w:val="en-GB" w:eastAsia="zh-CN"/>
        </w:rPr>
      </w:pPr>
      <w:r w:rsidRPr="00272535">
        <w:rPr>
          <w:rFonts w:ascii="Times" w:eastAsia="SimSun" w:hAnsi="Times"/>
          <w:i/>
          <w:szCs w:val="24"/>
          <w:lang w:val="en-GB" w:eastAsia="zh-CN"/>
        </w:rPr>
        <w:t>O</w:t>
      </w:r>
      <w:r w:rsidRPr="00272535">
        <w:rPr>
          <w:rFonts w:ascii="Times" w:eastAsia="SimSun" w:hAnsi="Times" w:hint="eastAsia"/>
          <w:i/>
          <w:szCs w:val="24"/>
          <w:lang w:val="en-GB" w:eastAsia="zh-CN"/>
        </w:rPr>
        <w:t xml:space="preserve">ne source (source 1) observed the loss can be negligible, if MMSE-SIC receiver (eMBB and URLLC are decoded with two hypothesis)  is used assuming </w:t>
      </w:r>
      <w:r w:rsidRPr="00272535">
        <w:rPr>
          <w:rFonts w:ascii="Times" w:eastAsia="SimSun" w:hAnsi="Times"/>
          <w:i/>
          <w:szCs w:val="24"/>
          <w:lang w:val="en-GB" w:eastAsia="zh-CN"/>
        </w:rPr>
        <w:t xml:space="preserve">case-1 </w:t>
      </w:r>
      <w:r w:rsidRPr="00272535">
        <w:rPr>
          <w:rFonts w:ascii="Times" w:eastAsia="SimSun" w:hAnsi="Times" w:hint="eastAsia"/>
          <w:i/>
          <w:szCs w:val="24"/>
          <w:lang w:val="en-GB" w:eastAsia="zh-CN"/>
        </w:rPr>
        <w:t>DMRS between eMBB and URLLC.</w:t>
      </w:r>
    </w:p>
    <w:p w14:paraId="1CB12E9C" w14:textId="77777777" w:rsidR="00272535" w:rsidRPr="00272535" w:rsidRDefault="00272535" w:rsidP="00553D48">
      <w:pPr>
        <w:numPr>
          <w:ilvl w:val="2"/>
          <w:numId w:val="21"/>
        </w:numPr>
        <w:spacing w:after="180" w:line="240" w:lineRule="auto"/>
        <w:rPr>
          <w:rFonts w:ascii="Times" w:eastAsia="SimSun" w:hAnsi="Times"/>
          <w:i/>
          <w:szCs w:val="24"/>
          <w:lang w:val="en-GB" w:eastAsia="zh-CN"/>
        </w:rPr>
      </w:pPr>
      <w:r w:rsidRPr="00272535">
        <w:rPr>
          <w:rFonts w:ascii="Times" w:eastAsia="SimSun" w:hAnsi="Times" w:hint="eastAsia"/>
          <w:i/>
          <w:szCs w:val="24"/>
          <w:lang w:val="en-GB" w:eastAsia="zh-CN"/>
        </w:rPr>
        <w:t xml:space="preserve">One source (source 8) observed 0.3dB~2dB required SNR loss for eMBB BLER target </w:t>
      </w:r>
      <w:r w:rsidRPr="00272535">
        <w:rPr>
          <w:rFonts w:ascii="Times" w:eastAsia="SimSun" w:hAnsi="Times" w:hint="eastAsia"/>
          <w:i/>
          <w:sz w:val="20"/>
          <w:szCs w:val="24"/>
          <w:lang w:val="en-GB" w:eastAsia="zh-CN"/>
        </w:rPr>
        <w:t>10</w:t>
      </w:r>
      <w:r w:rsidRPr="00272535">
        <w:rPr>
          <w:rFonts w:ascii="Times" w:eastAsia="SimSun" w:hAnsi="Times" w:hint="eastAsia"/>
          <w:i/>
          <w:sz w:val="20"/>
          <w:szCs w:val="24"/>
          <w:vertAlign w:val="superscript"/>
          <w:lang w:val="en-GB" w:eastAsia="zh-CN"/>
        </w:rPr>
        <w:t xml:space="preserve">-1  </w:t>
      </w:r>
      <w:r w:rsidRPr="00272535">
        <w:rPr>
          <w:rFonts w:ascii="Times" w:eastAsia="SimSun" w:hAnsi="Times" w:hint="eastAsia"/>
          <w:i/>
          <w:szCs w:val="24"/>
          <w:lang w:val="en-GB" w:eastAsia="zh-CN"/>
        </w:rPr>
        <w:t xml:space="preserve">when eMBB PUSCH uses MCS#6 and collides with another URLLC PUSCH </w:t>
      </w:r>
      <w:r w:rsidRPr="00272535">
        <w:rPr>
          <w:rFonts w:ascii="Times" w:eastAsia="SimSun" w:hAnsi="Times"/>
          <w:i/>
          <w:szCs w:val="24"/>
          <w:lang w:val="en-GB" w:eastAsia="zh-CN"/>
        </w:rPr>
        <w:t>transmission</w:t>
      </w:r>
      <w:r w:rsidRPr="00272535">
        <w:rPr>
          <w:rFonts w:ascii="Times" w:eastAsia="SimSun" w:hAnsi="Times" w:hint="eastAsia"/>
          <w:i/>
          <w:szCs w:val="24"/>
          <w:lang w:val="en-GB" w:eastAsia="zh-CN"/>
        </w:rPr>
        <w:t>, compared to the baseline with eMBB only PUSCH transmission assuming MMSE receiver is used at the gNB and 0dB power offset.</w:t>
      </w:r>
    </w:p>
    <w:p w14:paraId="5455DB28" w14:textId="77777777" w:rsidR="00272535" w:rsidRPr="00272535" w:rsidRDefault="00272535" w:rsidP="00553D48">
      <w:pPr>
        <w:numPr>
          <w:ilvl w:val="0"/>
          <w:numId w:val="21"/>
        </w:numPr>
        <w:spacing w:after="180" w:line="240" w:lineRule="auto"/>
        <w:rPr>
          <w:rFonts w:ascii="Times" w:eastAsia="SimSun" w:hAnsi="Times"/>
          <w:i/>
          <w:szCs w:val="24"/>
          <w:lang w:val="en-GB" w:eastAsia="zh-CN"/>
        </w:rPr>
      </w:pPr>
      <w:r w:rsidRPr="00272535">
        <w:rPr>
          <w:rFonts w:ascii="Times" w:eastAsia="SimSun" w:hAnsi="Times" w:hint="eastAsia"/>
          <w:i/>
          <w:szCs w:val="24"/>
          <w:lang w:val="en-GB" w:eastAsia="zh-CN"/>
        </w:rPr>
        <w:t>For eMBB with higher MCS level (16QAM or 64QAM)</w:t>
      </w:r>
    </w:p>
    <w:p w14:paraId="7CC5681E" w14:textId="77777777" w:rsidR="00272535" w:rsidRPr="00272535" w:rsidRDefault="00272535" w:rsidP="00553D48">
      <w:pPr>
        <w:numPr>
          <w:ilvl w:val="2"/>
          <w:numId w:val="21"/>
        </w:numPr>
        <w:spacing w:after="180" w:line="240" w:lineRule="auto"/>
        <w:rPr>
          <w:rFonts w:ascii="Times" w:eastAsia="SimSun" w:hAnsi="Times"/>
          <w:i/>
          <w:szCs w:val="24"/>
          <w:lang w:val="en-GB" w:eastAsia="zh-CN"/>
        </w:rPr>
      </w:pPr>
      <w:r w:rsidRPr="00272535">
        <w:rPr>
          <w:rFonts w:ascii="Times" w:eastAsia="SimSun" w:hAnsi="Times" w:hint="eastAsia"/>
          <w:i/>
          <w:szCs w:val="24"/>
          <w:lang w:val="en-GB" w:eastAsia="zh-CN"/>
        </w:rPr>
        <w:t xml:space="preserve">One source (source 1) observed 1dB~1.6dB required SNR loss for eMBB BLER target </w:t>
      </w:r>
      <w:r w:rsidRPr="00272535">
        <w:rPr>
          <w:rFonts w:ascii="Times" w:eastAsia="SimSun" w:hAnsi="Times" w:hint="eastAsia"/>
          <w:i/>
          <w:sz w:val="20"/>
          <w:szCs w:val="24"/>
          <w:lang w:val="en-GB" w:eastAsia="zh-CN"/>
        </w:rPr>
        <w:t>10</w:t>
      </w:r>
      <w:r w:rsidRPr="00272535">
        <w:rPr>
          <w:rFonts w:ascii="Times" w:eastAsia="SimSun" w:hAnsi="Times" w:hint="eastAsia"/>
          <w:i/>
          <w:sz w:val="20"/>
          <w:szCs w:val="24"/>
          <w:vertAlign w:val="superscript"/>
          <w:lang w:val="en-GB" w:eastAsia="zh-CN"/>
        </w:rPr>
        <w:t xml:space="preserve">-1  </w:t>
      </w:r>
      <w:r w:rsidRPr="00272535">
        <w:rPr>
          <w:rFonts w:ascii="Times" w:eastAsia="SimSun" w:hAnsi="Times" w:hint="eastAsia"/>
          <w:i/>
          <w:szCs w:val="24"/>
          <w:lang w:val="en-GB" w:eastAsia="zh-CN"/>
        </w:rPr>
        <w:t xml:space="preserve">when eMBB PUSCH uses MCS#12, 14 or 23 and collides with another URLLC PUSCH </w:t>
      </w:r>
      <w:r w:rsidRPr="00272535">
        <w:rPr>
          <w:rFonts w:ascii="Times" w:eastAsia="SimSun" w:hAnsi="Times"/>
          <w:i/>
          <w:szCs w:val="24"/>
          <w:lang w:val="en-GB" w:eastAsia="zh-CN"/>
        </w:rPr>
        <w:t>transmission</w:t>
      </w:r>
      <w:r w:rsidRPr="00272535">
        <w:rPr>
          <w:rFonts w:ascii="Times" w:eastAsia="SimSun" w:hAnsi="Times" w:hint="eastAsia"/>
          <w:i/>
          <w:szCs w:val="24"/>
          <w:lang w:val="en-GB" w:eastAsia="zh-CN"/>
        </w:rPr>
        <w:t xml:space="preserve">, compared to the baseline with eMBB only PUSCH transmission assuming </w:t>
      </w:r>
      <w:r w:rsidRPr="00272535">
        <w:rPr>
          <w:rFonts w:ascii="Times" w:eastAsia="SimSun" w:hAnsi="Times" w:hint="eastAsia"/>
          <w:i/>
          <w:sz w:val="20"/>
          <w:lang w:val="en-GB" w:eastAsia="zh-CN"/>
        </w:rPr>
        <w:t>MMSE</w:t>
      </w:r>
      <w:r w:rsidRPr="00272535">
        <w:rPr>
          <w:rFonts w:ascii="Times" w:eastAsia="SimSun" w:hAnsi="Times" w:hint="eastAsia"/>
          <w:i/>
          <w:color w:val="FF0000"/>
          <w:sz w:val="20"/>
          <w:u w:val="single"/>
          <w:lang w:val="en-GB" w:eastAsia="zh-CN"/>
        </w:rPr>
        <w:t>-IRC</w:t>
      </w:r>
      <w:r w:rsidRPr="00272535">
        <w:rPr>
          <w:rFonts w:ascii="Times" w:eastAsia="SimSun" w:hAnsi="Times" w:hint="eastAsia"/>
          <w:i/>
          <w:sz w:val="44"/>
          <w:szCs w:val="24"/>
          <w:lang w:val="en-GB" w:eastAsia="zh-CN"/>
        </w:rPr>
        <w:t xml:space="preserve"> </w:t>
      </w:r>
      <w:r w:rsidRPr="00272535">
        <w:rPr>
          <w:rFonts w:ascii="Times" w:eastAsia="SimSun" w:hAnsi="Times" w:hint="eastAsia"/>
          <w:i/>
          <w:szCs w:val="24"/>
          <w:lang w:val="en-GB" w:eastAsia="zh-CN"/>
        </w:rPr>
        <w:t xml:space="preserve">receiver is used at the gNB and 0dB power offset. </w:t>
      </w:r>
      <w:r w:rsidRPr="00272535">
        <w:rPr>
          <w:rFonts w:ascii="Times" w:eastAsia="SimSun" w:hAnsi="Times"/>
          <w:i/>
          <w:szCs w:val="24"/>
          <w:lang w:val="en-GB" w:eastAsia="zh-CN"/>
        </w:rPr>
        <w:t>A</w:t>
      </w:r>
      <w:r w:rsidRPr="00272535">
        <w:rPr>
          <w:rFonts w:ascii="Times" w:eastAsia="SimSun" w:hAnsi="Times" w:hint="eastAsia"/>
          <w:i/>
          <w:szCs w:val="24"/>
          <w:lang w:val="en-GB" w:eastAsia="zh-CN"/>
        </w:rPr>
        <w:t>nother source (source 4) observed 8dB loss.</w:t>
      </w:r>
    </w:p>
    <w:p w14:paraId="3C3837E4" w14:textId="77777777" w:rsidR="00272535" w:rsidRPr="00272535" w:rsidRDefault="00272535" w:rsidP="00553D48">
      <w:pPr>
        <w:numPr>
          <w:ilvl w:val="3"/>
          <w:numId w:val="21"/>
        </w:numPr>
        <w:spacing w:after="180" w:line="240" w:lineRule="auto"/>
        <w:rPr>
          <w:rFonts w:ascii="Times" w:eastAsia="SimSun" w:hAnsi="Times"/>
          <w:i/>
          <w:szCs w:val="24"/>
          <w:lang w:val="en-GB" w:eastAsia="zh-CN"/>
        </w:rPr>
      </w:pPr>
      <w:r w:rsidRPr="00272535">
        <w:rPr>
          <w:rFonts w:ascii="Times" w:eastAsia="SimSun" w:hAnsi="Times"/>
          <w:i/>
          <w:szCs w:val="24"/>
          <w:lang w:val="en-GB" w:eastAsia="zh-CN"/>
        </w:rPr>
        <w:t>O</w:t>
      </w:r>
      <w:r w:rsidRPr="00272535">
        <w:rPr>
          <w:rFonts w:ascii="Times" w:eastAsia="SimSun" w:hAnsi="Times" w:hint="eastAsia"/>
          <w:i/>
          <w:szCs w:val="24"/>
          <w:lang w:val="en-GB" w:eastAsia="zh-CN"/>
        </w:rPr>
        <w:t xml:space="preserve">ne source (source 1) observed that the loss can be reduced to 0.3dB, if MMSE-SIC receiver is used at the gNB ((eMBB and URLLC are decoded with two hypothesis), assuming </w:t>
      </w:r>
      <w:r w:rsidRPr="00272535">
        <w:rPr>
          <w:rFonts w:ascii="Times" w:eastAsia="SimSun" w:hAnsi="Times"/>
          <w:i/>
          <w:szCs w:val="24"/>
          <w:lang w:val="en-GB" w:eastAsia="zh-CN"/>
        </w:rPr>
        <w:t xml:space="preserve">case-1 </w:t>
      </w:r>
      <w:r w:rsidRPr="00272535">
        <w:rPr>
          <w:rFonts w:ascii="Times" w:eastAsia="SimSun" w:hAnsi="Times" w:hint="eastAsia"/>
          <w:i/>
          <w:szCs w:val="24"/>
          <w:lang w:val="en-GB" w:eastAsia="zh-CN"/>
        </w:rPr>
        <w:t>DMRS between eMBB and URLLC.</w:t>
      </w:r>
    </w:p>
    <w:p w14:paraId="70DEBA69" w14:textId="77777777" w:rsidR="00272535" w:rsidRPr="00272535" w:rsidRDefault="00272535" w:rsidP="00272535">
      <w:pPr>
        <w:spacing w:line="240" w:lineRule="auto"/>
        <w:rPr>
          <w:rFonts w:ascii="Times" w:eastAsia="Batang" w:hAnsi="Times"/>
          <w:i/>
          <w:sz w:val="20"/>
          <w:lang w:val="en-GB" w:eastAsia="x-none"/>
        </w:rPr>
      </w:pPr>
      <w:r w:rsidRPr="00272535">
        <w:rPr>
          <w:rFonts w:ascii="Times" w:eastAsia="Batang" w:hAnsi="Times"/>
          <w:i/>
          <w:sz w:val="20"/>
          <w:highlight w:val="green"/>
          <w:lang w:val="en-GB" w:eastAsia="x-none"/>
        </w:rPr>
        <w:t>Agreements</w:t>
      </w:r>
      <w:r w:rsidRPr="00272535">
        <w:rPr>
          <w:rFonts w:ascii="Times" w:eastAsia="Batang" w:hAnsi="Times"/>
          <w:i/>
          <w:sz w:val="20"/>
          <w:lang w:val="en-GB" w:eastAsia="x-none"/>
        </w:rPr>
        <w:t>:</w:t>
      </w:r>
    </w:p>
    <w:p w14:paraId="2BA23240" w14:textId="77777777" w:rsidR="00272535" w:rsidRPr="00272535" w:rsidRDefault="00272535" w:rsidP="00272535">
      <w:pPr>
        <w:spacing w:line="240" w:lineRule="auto"/>
        <w:rPr>
          <w:rFonts w:ascii="Times" w:eastAsia="SimSun" w:hAnsi="Times"/>
          <w:i/>
          <w:sz w:val="20"/>
          <w:lang w:val="en-GB" w:eastAsia="zh-CN"/>
        </w:rPr>
      </w:pPr>
      <w:r w:rsidRPr="00272535">
        <w:rPr>
          <w:rFonts w:ascii="Times" w:eastAsia="SimSun" w:hAnsi="Times" w:hint="eastAsia"/>
          <w:i/>
          <w:sz w:val="20"/>
          <w:lang w:val="en-GB" w:eastAsia="zh-CN"/>
        </w:rPr>
        <w:t xml:space="preserve">Capture the following in TR 38.824 section </w:t>
      </w:r>
      <w:r w:rsidRPr="00272535">
        <w:rPr>
          <w:rFonts w:ascii="Times" w:eastAsia="SimSun" w:hAnsi="Times"/>
          <w:i/>
          <w:sz w:val="20"/>
          <w:lang w:val="en-GB" w:eastAsia="zh-CN"/>
        </w:rPr>
        <w:t>7.</w:t>
      </w:r>
      <w:r w:rsidRPr="00272535">
        <w:rPr>
          <w:rFonts w:ascii="Times" w:eastAsia="SimSun" w:hAnsi="Times" w:hint="eastAsia"/>
          <w:i/>
          <w:sz w:val="20"/>
          <w:lang w:val="en-GB" w:eastAsia="zh-CN"/>
        </w:rPr>
        <w:t>2</w:t>
      </w:r>
      <w:r w:rsidRPr="00272535">
        <w:rPr>
          <w:rFonts w:ascii="Times" w:eastAsia="SimSun" w:hAnsi="Times"/>
          <w:i/>
          <w:sz w:val="20"/>
          <w:lang w:val="en-GB" w:eastAsia="zh-CN"/>
        </w:rPr>
        <w:t>.1“UE UL cancelation mechanisms”</w:t>
      </w:r>
    </w:p>
    <w:p w14:paraId="086E8E81" w14:textId="77777777" w:rsidR="00272535" w:rsidRPr="00272535" w:rsidRDefault="00272535" w:rsidP="00272535">
      <w:pPr>
        <w:spacing w:line="240" w:lineRule="auto"/>
        <w:rPr>
          <w:rFonts w:ascii="Times" w:eastAsia="Batang" w:hAnsi="Times"/>
          <w:i/>
          <w:sz w:val="20"/>
          <w:lang w:val="en-GB"/>
        </w:rPr>
      </w:pPr>
      <w:r w:rsidRPr="00272535">
        <w:rPr>
          <w:rFonts w:ascii="Times" w:eastAsia="Batang" w:hAnsi="Times" w:hint="eastAsia"/>
          <w:i/>
          <w:sz w:val="20"/>
          <w:lang w:val="en-GB"/>
        </w:rPr>
        <w:t xml:space="preserve">UE UL cancelation mechanism is considered as one potential enhancement for </w:t>
      </w:r>
      <w:r w:rsidRPr="00272535">
        <w:rPr>
          <w:rFonts w:ascii="Times" w:eastAsia="Batang" w:hAnsi="Times"/>
          <w:i/>
          <w:sz w:val="20"/>
          <w:lang w:val="en-GB"/>
        </w:rPr>
        <w:t>U</w:t>
      </w:r>
      <w:r w:rsidRPr="00272535">
        <w:rPr>
          <w:rFonts w:ascii="Times" w:eastAsia="Batang" w:hAnsi="Times" w:hint="eastAsia"/>
          <w:i/>
          <w:sz w:val="20"/>
          <w:lang w:val="en-GB"/>
        </w:rPr>
        <w:t xml:space="preserve">L inter-UE Tx prioritization/multiplexing. Either PDCCH or sequence can be considered </w:t>
      </w:r>
      <w:r w:rsidRPr="00272535">
        <w:rPr>
          <w:rFonts w:ascii="Times" w:eastAsia="Batang" w:hAnsi="Times"/>
          <w:i/>
          <w:sz w:val="20"/>
          <w:lang w:val="en-GB"/>
        </w:rPr>
        <w:t xml:space="preserve">as potential options </w:t>
      </w:r>
      <w:r w:rsidRPr="00272535">
        <w:rPr>
          <w:rFonts w:ascii="Times" w:eastAsia="Batang" w:hAnsi="Times" w:hint="eastAsia"/>
          <w:i/>
          <w:sz w:val="20"/>
          <w:lang w:val="en-GB"/>
        </w:rPr>
        <w:t>for the UL cancelation indication. If PDCCH is used, either group common DCI or UE-specific DCI can be considered</w:t>
      </w:r>
      <w:r w:rsidRPr="00272535">
        <w:rPr>
          <w:rFonts w:ascii="Times" w:eastAsia="Batang" w:hAnsi="Times"/>
          <w:i/>
          <w:sz w:val="20"/>
          <w:lang w:val="en-GB"/>
        </w:rPr>
        <w:t xml:space="preserve"> as potential options</w:t>
      </w:r>
      <w:r w:rsidRPr="00272535">
        <w:rPr>
          <w:rFonts w:ascii="Times" w:eastAsia="Batang" w:hAnsi="Times" w:hint="eastAsia"/>
          <w:i/>
          <w:sz w:val="20"/>
          <w:lang w:val="en-GB"/>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272535">
        <w:rPr>
          <w:rFonts w:ascii="Times" w:eastAsia="Batang" w:hAnsi="Times"/>
          <w:i/>
          <w:sz w:val="20"/>
          <w:lang w:val="en-GB"/>
        </w:rPr>
        <w:t xml:space="preserve"> </w:t>
      </w:r>
      <w:r w:rsidRPr="00272535">
        <w:rPr>
          <w:rFonts w:ascii="Times" w:eastAsia="Batang" w:hAnsi="Times" w:hint="eastAsia"/>
          <w:i/>
          <w:sz w:val="20"/>
          <w:lang w:val="en-GB"/>
        </w:rPr>
        <w:t xml:space="preserve">If PDCCH is used, whether the UE PDCCH monitoring capability (number of CCEs/BDs per slot) should be increased is to be </w:t>
      </w:r>
      <w:r w:rsidRPr="00272535">
        <w:rPr>
          <w:rFonts w:ascii="Times" w:eastAsia="Batang" w:hAnsi="Times"/>
          <w:i/>
          <w:sz w:val="20"/>
          <w:lang w:val="en-GB"/>
        </w:rPr>
        <w:t>further</w:t>
      </w:r>
      <w:r w:rsidRPr="00272535">
        <w:rPr>
          <w:rFonts w:ascii="Times" w:eastAsia="Batang" w:hAnsi="Times" w:hint="eastAsia"/>
          <w:i/>
          <w:sz w:val="20"/>
          <w:lang w:val="en-GB"/>
        </w:rPr>
        <w:t xml:space="preserve"> investigated. </w:t>
      </w:r>
      <w:r w:rsidRPr="00272535">
        <w:rPr>
          <w:rFonts w:ascii="Times" w:eastAsia="Batang" w:hAnsi="Times"/>
          <w:i/>
          <w:sz w:val="20"/>
          <w:lang w:val="en-GB"/>
        </w:rPr>
        <w:t xml:space="preserve">The </w:t>
      </w:r>
      <w:r w:rsidRPr="00272535">
        <w:rPr>
          <w:rFonts w:ascii="Times" w:eastAsia="Batang" w:hAnsi="Times" w:hint="eastAsia"/>
          <w:i/>
          <w:sz w:val="20"/>
          <w:lang w:val="en-GB"/>
        </w:rPr>
        <w:t xml:space="preserve">UE </w:t>
      </w:r>
      <w:r w:rsidRPr="00272535">
        <w:rPr>
          <w:rFonts w:ascii="Times" w:eastAsia="Batang" w:hAnsi="Times"/>
          <w:i/>
          <w:sz w:val="20"/>
          <w:lang w:val="en-GB"/>
        </w:rPr>
        <w:t xml:space="preserve">processing </w:t>
      </w:r>
      <w:r w:rsidRPr="00272535">
        <w:rPr>
          <w:rFonts w:ascii="Times" w:eastAsia="Batang" w:hAnsi="Times" w:hint="eastAsia"/>
          <w:i/>
          <w:sz w:val="20"/>
          <w:lang w:val="en-GB"/>
        </w:rPr>
        <w:t xml:space="preserve">time </w:t>
      </w:r>
      <w:r w:rsidRPr="00272535">
        <w:rPr>
          <w:rFonts w:ascii="Times" w:eastAsia="Batang" w:hAnsi="Times"/>
          <w:i/>
          <w:sz w:val="20"/>
          <w:lang w:val="en-GB"/>
        </w:rPr>
        <w:t>for UL cancelation indication</w:t>
      </w:r>
      <w:r w:rsidRPr="00272535">
        <w:rPr>
          <w:rFonts w:ascii="Times" w:eastAsia="Batang" w:hAnsi="Times" w:hint="eastAsia"/>
          <w:i/>
          <w:sz w:val="20"/>
          <w:lang w:val="en-GB"/>
        </w:rPr>
        <w:t xml:space="preserve"> should be equal or </w:t>
      </w:r>
      <w:r w:rsidRPr="00272535">
        <w:rPr>
          <w:rFonts w:ascii="Times" w:eastAsia="Batang" w:hAnsi="Times"/>
          <w:i/>
          <w:sz w:val="20"/>
          <w:lang w:val="en-GB"/>
        </w:rPr>
        <w:t>shorter than N2 defined in Rel-15</w:t>
      </w:r>
      <w:r w:rsidRPr="00272535">
        <w:rPr>
          <w:rFonts w:ascii="Times" w:eastAsia="Batang" w:hAnsi="Times" w:hint="eastAsia"/>
          <w:i/>
          <w:sz w:val="20"/>
          <w:lang w:val="en-GB"/>
        </w:rPr>
        <w:t xml:space="preserve"> UE capability#2. Upon detecting an UL cancelation indication, UE cancels the corresponding UL transmission. The corresponding UL transmission may </w:t>
      </w:r>
      <w:r w:rsidRPr="00272535">
        <w:rPr>
          <w:rFonts w:ascii="Times" w:eastAsia="Batang" w:hAnsi="Times"/>
          <w:i/>
          <w:sz w:val="20"/>
          <w:lang w:val="en-GB"/>
        </w:rPr>
        <w:t>include</w:t>
      </w:r>
      <w:r w:rsidRPr="00272535">
        <w:rPr>
          <w:rFonts w:ascii="Times" w:eastAsia="Batang" w:hAnsi="Times" w:hint="eastAsia"/>
          <w:i/>
          <w:sz w:val="20"/>
          <w:lang w:val="en-GB"/>
        </w:rPr>
        <w:t xml:space="preserve"> an on-going UL </w:t>
      </w:r>
      <w:r w:rsidRPr="00272535">
        <w:rPr>
          <w:rFonts w:ascii="Times" w:eastAsia="Batang" w:hAnsi="Times"/>
          <w:i/>
          <w:sz w:val="20"/>
          <w:lang w:val="en-GB"/>
        </w:rPr>
        <w:t>transmission</w:t>
      </w:r>
      <w:r w:rsidRPr="00272535">
        <w:rPr>
          <w:rFonts w:ascii="Times" w:eastAsia="Batang" w:hAnsi="Times" w:hint="eastAsia"/>
          <w:i/>
          <w:sz w:val="20"/>
          <w:lang w:val="en-GB"/>
        </w:rPr>
        <w:t xml:space="preserve">, or an UL </w:t>
      </w:r>
      <w:r w:rsidRPr="00272535">
        <w:rPr>
          <w:rFonts w:ascii="Times" w:eastAsia="Batang" w:hAnsi="Times"/>
          <w:i/>
          <w:sz w:val="20"/>
          <w:lang w:val="en-GB"/>
        </w:rPr>
        <w:t>transmission</w:t>
      </w:r>
      <w:r w:rsidRPr="00272535">
        <w:rPr>
          <w:rFonts w:ascii="Times" w:eastAsia="Batang" w:hAnsi="Times" w:hint="eastAsia"/>
          <w:i/>
          <w:sz w:val="20"/>
          <w:lang w:val="en-GB"/>
        </w:rPr>
        <w:t xml:space="preserve"> that has not been started. After cancelation, </w:t>
      </w:r>
      <w:r w:rsidRPr="00272535">
        <w:rPr>
          <w:rFonts w:ascii="Times" w:eastAsia="Batang" w:hAnsi="Times"/>
          <w:i/>
          <w:sz w:val="20"/>
          <w:lang w:val="en-GB"/>
        </w:rPr>
        <w:t>the UE may resume</w:t>
      </w:r>
      <w:r w:rsidRPr="00272535">
        <w:rPr>
          <w:rFonts w:ascii="Times" w:eastAsia="Batang" w:hAnsi="Times" w:hint="eastAsia"/>
          <w:i/>
          <w:sz w:val="20"/>
          <w:lang w:val="en-GB"/>
        </w:rPr>
        <w:t xml:space="preserve"> the transmission afterward</w:t>
      </w:r>
      <w:r w:rsidRPr="00272535">
        <w:rPr>
          <w:rFonts w:ascii="Times" w:eastAsia="Batang" w:hAnsi="Times"/>
          <w:i/>
          <w:sz w:val="20"/>
          <w:lang w:val="en-GB"/>
        </w:rPr>
        <w:t>s as one option, or may not resume the transmission afterwards as another option.</w:t>
      </w:r>
    </w:p>
    <w:p w14:paraId="145DA8C2" w14:textId="77777777" w:rsidR="00272535" w:rsidRPr="00272535" w:rsidRDefault="00272535" w:rsidP="00272535">
      <w:pPr>
        <w:spacing w:line="240" w:lineRule="auto"/>
        <w:rPr>
          <w:rFonts w:ascii="Times" w:eastAsia="Batang" w:hAnsi="Times"/>
          <w:i/>
          <w:sz w:val="20"/>
          <w:lang w:val="en-GB"/>
        </w:rPr>
      </w:pPr>
    </w:p>
    <w:p w14:paraId="681FCF4D" w14:textId="77777777" w:rsidR="00272535" w:rsidRPr="00272535" w:rsidRDefault="00272535" w:rsidP="00272535">
      <w:pPr>
        <w:spacing w:line="240" w:lineRule="auto"/>
        <w:rPr>
          <w:rFonts w:ascii="Times" w:eastAsia="Batang" w:hAnsi="Times"/>
          <w:i/>
          <w:sz w:val="20"/>
          <w:lang w:val="en-GB"/>
        </w:rPr>
      </w:pPr>
      <w:r w:rsidRPr="00272535">
        <w:rPr>
          <w:rFonts w:ascii="Times" w:eastAsia="Batang" w:hAnsi="Times"/>
          <w:i/>
          <w:sz w:val="20"/>
          <w:lang w:val="en-GB"/>
        </w:rPr>
        <w:t xml:space="preserve">Aim to </w:t>
      </w:r>
      <w:proofErr w:type="spellStart"/>
      <w:r w:rsidRPr="00272535">
        <w:rPr>
          <w:rFonts w:ascii="Times" w:eastAsia="Batang" w:hAnsi="Times"/>
          <w:i/>
          <w:sz w:val="20"/>
          <w:lang w:val="en-GB"/>
        </w:rPr>
        <w:t>downselect</w:t>
      </w:r>
      <w:proofErr w:type="spellEnd"/>
      <w:r w:rsidRPr="00272535">
        <w:rPr>
          <w:rFonts w:ascii="Times" w:eastAsia="Batang" w:hAnsi="Times"/>
          <w:i/>
          <w:sz w:val="20"/>
          <w:lang w:val="en-GB"/>
        </w:rPr>
        <w:t xml:space="preserve"> the option(s) in RAN1#96 as indicated in the above text (including no additional enhancements related to the above options due to this SI)</w:t>
      </w:r>
    </w:p>
    <w:p w14:paraId="1C2D533E" w14:textId="77777777" w:rsidR="00272535" w:rsidRPr="00272535" w:rsidRDefault="00272535" w:rsidP="00272535">
      <w:pPr>
        <w:spacing w:line="240" w:lineRule="auto"/>
        <w:rPr>
          <w:rFonts w:ascii="Times" w:eastAsia="Batang" w:hAnsi="Times"/>
          <w:i/>
          <w:sz w:val="20"/>
          <w:highlight w:val="green"/>
          <w:lang w:val="en-GB" w:eastAsia="x-none"/>
        </w:rPr>
      </w:pPr>
    </w:p>
    <w:p w14:paraId="7DF7C38A" w14:textId="0A34870A" w:rsidR="00272535" w:rsidRPr="00272535" w:rsidRDefault="00272535" w:rsidP="00272535">
      <w:pPr>
        <w:spacing w:line="240" w:lineRule="auto"/>
        <w:rPr>
          <w:rFonts w:ascii="Times" w:eastAsia="Batang" w:hAnsi="Times"/>
          <w:i/>
          <w:sz w:val="20"/>
          <w:lang w:val="en-GB" w:eastAsia="x-none"/>
        </w:rPr>
      </w:pPr>
      <w:r w:rsidRPr="00272535">
        <w:rPr>
          <w:rFonts w:ascii="Times" w:eastAsia="Batang" w:hAnsi="Times"/>
          <w:i/>
          <w:sz w:val="20"/>
          <w:highlight w:val="green"/>
          <w:lang w:val="en-GB" w:eastAsia="x-none"/>
        </w:rPr>
        <w:t>Agreements</w:t>
      </w:r>
      <w:r w:rsidRPr="00272535">
        <w:rPr>
          <w:rFonts w:ascii="Times" w:eastAsia="Batang" w:hAnsi="Times"/>
          <w:i/>
          <w:sz w:val="20"/>
          <w:lang w:val="en-GB" w:eastAsia="x-none"/>
        </w:rPr>
        <w:t>:</w:t>
      </w:r>
    </w:p>
    <w:p w14:paraId="25158437" w14:textId="77777777" w:rsidR="00272535" w:rsidRPr="00272535" w:rsidRDefault="00272535" w:rsidP="00553D48">
      <w:pPr>
        <w:numPr>
          <w:ilvl w:val="0"/>
          <w:numId w:val="23"/>
        </w:numPr>
        <w:spacing w:line="240" w:lineRule="auto"/>
        <w:rPr>
          <w:rFonts w:ascii="Times" w:eastAsia="Batang" w:hAnsi="Times"/>
          <w:i/>
          <w:sz w:val="20"/>
          <w:lang w:val="en-GB" w:eastAsia="x-none"/>
        </w:rPr>
      </w:pPr>
      <w:r w:rsidRPr="00272535">
        <w:rPr>
          <w:rFonts w:ascii="Times" w:eastAsia="Batang" w:hAnsi="Times"/>
          <w:i/>
          <w:sz w:val="20"/>
          <w:lang w:val="en-GB" w:eastAsia="x-none"/>
        </w:rPr>
        <w:t>Introduce the following TP to the TR:</w:t>
      </w:r>
    </w:p>
    <w:p w14:paraId="457DE7DB" w14:textId="77777777" w:rsidR="00272535" w:rsidRPr="00272535" w:rsidRDefault="00272535" w:rsidP="00272535">
      <w:pPr>
        <w:spacing w:line="240" w:lineRule="auto"/>
        <w:jc w:val="both"/>
        <w:rPr>
          <w:rFonts w:ascii="Times" w:eastAsia="SimSun" w:hAnsi="Times"/>
          <w:i/>
          <w:sz w:val="20"/>
          <w:lang w:val="en-GB" w:eastAsia="zh-CN"/>
        </w:rPr>
      </w:pPr>
      <w:r w:rsidRPr="00272535">
        <w:rPr>
          <w:rFonts w:ascii="Times" w:eastAsia="SimSun" w:hAnsi="Times" w:hint="eastAsia"/>
          <w:i/>
          <w:sz w:val="20"/>
          <w:lang w:val="en-GB" w:eastAsia="zh-CN"/>
        </w:rPr>
        <w:t>Enhanced UL power control is considered as one potential enhancement for UL inter-UE Tx prioritization/multiplexing. The potential enhanced UL power control may include UE determining the power control parameter set (e.g. P</w:t>
      </w:r>
      <w:r w:rsidRPr="00272535">
        <w:rPr>
          <w:rFonts w:ascii="Times" w:eastAsia="SimSun" w:hAnsi="Times" w:hint="eastAsia"/>
          <w:i/>
          <w:sz w:val="20"/>
          <w:vertAlign w:val="subscript"/>
          <w:lang w:val="en-GB" w:eastAsia="zh-CN"/>
        </w:rPr>
        <w:t>0</w:t>
      </w:r>
      <w:r w:rsidRPr="00272535">
        <w:rPr>
          <w:rFonts w:ascii="Times" w:eastAsia="SimSun" w:hAnsi="Times" w:hint="eastAsia"/>
          <w:i/>
          <w:sz w:val="20"/>
          <w:lang w:val="en-GB" w:eastAsia="zh-CN"/>
        </w:rPr>
        <w:t>, alpha)</w:t>
      </w:r>
      <w:r w:rsidRPr="00272535">
        <w:rPr>
          <w:rFonts w:ascii="Times" w:eastAsia="SimSun" w:hAnsi="Times"/>
          <w:i/>
          <w:sz w:val="20"/>
          <w:lang w:val="en-GB" w:eastAsia="zh-CN"/>
        </w:rPr>
        <w:t xml:space="preserve"> </w:t>
      </w:r>
      <w:r w:rsidRPr="00272535">
        <w:rPr>
          <w:rFonts w:ascii="Times" w:eastAsia="SimSun" w:hAnsi="Times" w:hint="eastAsia"/>
          <w:i/>
          <w:sz w:val="20"/>
          <w:lang w:val="en-GB" w:eastAsia="zh-CN"/>
        </w:rPr>
        <w:t xml:space="preserve">based on scheduling DCI indication without using SRI, </w:t>
      </w:r>
      <w:r w:rsidRPr="00272535">
        <w:rPr>
          <w:rFonts w:ascii="Times" w:eastAsia="SimSun" w:hAnsi="Times"/>
          <w:i/>
          <w:sz w:val="20"/>
          <w:lang w:val="en-GB" w:eastAsia="zh-CN"/>
        </w:rPr>
        <w:t>or based on group-common DCI</w:t>
      </w:r>
      <w:r w:rsidRPr="00272535">
        <w:rPr>
          <w:rFonts w:ascii="Times" w:eastAsia="SimSun" w:hAnsi="Times" w:hint="eastAsia"/>
          <w:i/>
          <w:sz w:val="20"/>
          <w:lang w:val="en-GB" w:eastAsia="zh-CN"/>
        </w:rPr>
        <w:t xml:space="preserve"> indication</w:t>
      </w:r>
      <w:r w:rsidRPr="00272535">
        <w:rPr>
          <w:rFonts w:ascii="Times" w:eastAsia="Batang" w:hAnsi="Times"/>
          <w:i/>
          <w:sz w:val="20"/>
          <w:lang w:val="en-GB"/>
        </w:rPr>
        <w:t>.</w:t>
      </w:r>
      <w:r w:rsidRPr="00272535">
        <w:rPr>
          <w:rFonts w:ascii="Times" w:eastAsia="SimSun" w:hAnsi="Times" w:hint="eastAsia"/>
          <w:i/>
          <w:sz w:val="20"/>
          <w:lang w:val="en-GB" w:eastAsia="zh-CN"/>
        </w:rPr>
        <w:t xml:space="preserve"> Increased TPC range compared to Rel-15 may also be considered. Power boosting is not applicable to power limited UEs.</w:t>
      </w:r>
    </w:p>
    <w:p w14:paraId="1756F59A" w14:textId="6FB05E88" w:rsidR="009428BA" w:rsidRPr="009428BA" w:rsidRDefault="009428BA" w:rsidP="00A901E2">
      <w:pPr>
        <w:spacing w:before="240" w:line="240" w:lineRule="auto"/>
        <w:rPr>
          <w:rFonts w:ascii="Times New Roman" w:eastAsia="SimSun" w:hAnsi="Times New Roman"/>
          <w:lang w:eastAsia="zh-CN"/>
        </w:rPr>
      </w:pPr>
      <w:r>
        <w:rPr>
          <w:rFonts w:ascii="Times New Roman" w:eastAsia="MS Mincho" w:hAnsi="Times New Roman"/>
          <w:lang w:eastAsia="ja-JP"/>
        </w:rPr>
        <w:t>In this contribution</w:t>
      </w:r>
      <w:r w:rsidR="00057BE1">
        <w:rPr>
          <w:rFonts w:ascii="Times New Roman" w:eastAsia="MS Mincho" w:hAnsi="Times New Roman"/>
          <w:lang w:eastAsia="ja-JP"/>
        </w:rPr>
        <w:t>,</w:t>
      </w:r>
      <w:r>
        <w:rPr>
          <w:rFonts w:ascii="Times New Roman" w:eastAsia="MS Mincho" w:hAnsi="Times New Roman"/>
          <w:lang w:eastAsia="ja-JP"/>
        </w:rPr>
        <w:t xml:space="preserve"> we provide our views on </w:t>
      </w:r>
      <w:r w:rsidR="00B70AC4" w:rsidRPr="00B70AC4">
        <w:rPr>
          <w:rFonts w:ascii="Times New Roman" w:eastAsia="MS Mincho" w:hAnsi="Times New Roman"/>
          <w:lang w:eastAsia="ja-JP"/>
        </w:rPr>
        <w:t>UL inter UE Tx prioritization/multiplexing</w:t>
      </w:r>
      <w:r w:rsidR="00E24396">
        <w:rPr>
          <w:rFonts w:ascii="Times New Roman" w:eastAsia="MS Mincho" w:hAnsi="Times New Roman"/>
          <w:lang w:eastAsia="ja-JP"/>
        </w:rPr>
        <w:t xml:space="preserve"> for both GF and grant-based URLLC UE transmissions</w:t>
      </w:r>
      <w:r>
        <w:rPr>
          <w:rFonts w:ascii="Times New Roman" w:eastAsia="SimSun" w:hAnsi="Times New Roman"/>
          <w:lang w:eastAsia="zh-CN"/>
        </w:rPr>
        <w:t>.</w:t>
      </w:r>
    </w:p>
    <w:p w14:paraId="2C32ECF0" w14:textId="37FF255C" w:rsidR="000110E2" w:rsidRPr="00FC0230" w:rsidRDefault="00A5345D" w:rsidP="00A901E2">
      <w:pPr>
        <w:pStyle w:val="Heading1"/>
        <w:spacing w:after="0"/>
        <w:rPr>
          <w:rFonts w:ascii="Times New Roman" w:hAnsi="Times New Roman"/>
          <w:b/>
          <w:sz w:val="32"/>
          <w:szCs w:val="32"/>
          <w:lang w:val="en-US"/>
        </w:rPr>
      </w:pPr>
      <w:r w:rsidRPr="00A5345D">
        <w:rPr>
          <w:rFonts w:ascii="Times New Roman" w:hAnsi="Times New Roman"/>
          <w:b/>
          <w:sz w:val="32"/>
          <w:szCs w:val="32"/>
        </w:rPr>
        <w:lastRenderedPageBreak/>
        <w:t>UL inter-UE multiplexing for URLLC</w:t>
      </w:r>
      <w:r w:rsidR="000110E2" w:rsidRPr="00FC0230">
        <w:rPr>
          <w:rFonts w:ascii="Times New Roman" w:hAnsi="Times New Roman"/>
          <w:b/>
          <w:sz w:val="32"/>
          <w:szCs w:val="32"/>
        </w:rPr>
        <w:t>: Grant-</w:t>
      </w:r>
      <w:r w:rsidR="00CB29E7">
        <w:rPr>
          <w:rFonts w:ascii="Times New Roman" w:hAnsi="Times New Roman"/>
          <w:b/>
          <w:sz w:val="32"/>
          <w:szCs w:val="32"/>
        </w:rPr>
        <w:t>F</w:t>
      </w:r>
      <w:r w:rsidR="000110E2" w:rsidRPr="00FC0230">
        <w:rPr>
          <w:rFonts w:ascii="Times New Roman" w:hAnsi="Times New Roman"/>
          <w:b/>
          <w:sz w:val="32"/>
          <w:szCs w:val="32"/>
        </w:rPr>
        <w:t xml:space="preserve">ree </w:t>
      </w:r>
      <w:r w:rsidR="00CB29E7">
        <w:rPr>
          <w:rFonts w:ascii="Times New Roman" w:hAnsi="Times New Roman"/>
          <w:b/>
          <w:sz w:val="32"/>
          <w:szCs w:val="32"/>
        </w:rPr>
        <w:t>(GF) based</w:t>
      </w:r>
    </w:p>
    <w:p w14:paraId="52B84790" w14:textId="3792F233" w:rsidR="00FB1F06" w:rsidRDefault="00EF6131" w:rsidP="00A901E2">
      <w:pPr>
        <w:spacing w:before="240"/>
        <w:jc w:val="both"/>
        <w:rPr>
          <w:rFonts w:ascii="Times New Roman" w:hAnsi="Times New Roman"/>
        </w:rPr>
      </w:pPr>
      <w:r>
        <w:rPr>
          <w:rFonts w:ascii="Times New Roman" w:hAnsi="Times New Roman"/>
        </w:rPr>
        <w:t>In RAN1#94b, it was agreed to study the e</w:t>
      </w:r>
      <w:r w:rsidRPr="00EF6131">
        <w:rPr>
          <w:rFonts w:ascii="Times New Roman" w:hAnsi="Times New Roman"/>
        </w:rPr>
        <w:t>nhanced dynamic power boost for URLLC UE</w:t>
      </w:r>
      <w:r>
        <w:rPr>
          <w:rFonts w:ascii="Times New Roman" w:hAnsi="Times New Roman"/>
        </w:rPr>
        <w:t>.</w:t>
      </w:r>
      <w:r w:rsidRPr="00EF6131">
        <w:rPr>
          <w:rFonts w:ascii="Times New Roman" w:hAnsi="Times New Roman"/>
        </w:rPr>
        <w:t xml:space="preserve"> </w:t>
      </w:r>
      <w:r>
        <w:rPr>
          <w:rFonts w:ascii="Times New Roman" w:hAnsi="Times New Roman"/>
        </w:rPr>
        <w:t xml:space="preserve">We believe a dynamic </w:t>
      </w:r>
      <w:r w:rsidRPr="00FC0230">
        <w:rPr>
          <w:rFonts w:ascii="Times New Roman" w:hAnsi="Times New Roman"/>
        </w:rPr>
        <w:t xml:space="preserve">power </w:t>
      </w:r>
      <w:r>
        <w:rPr>
          <w:rFonts w:ascii="Times New Roman" w:hAnsi="Times New Roman"/>
        </w:rPr>
        <w:t>boosting</w:t>
      </w:r>
      <w:r w:rsidRPr="00FC0230">
        <w:rPr>
          <w:rFonts w:ascii="Times New Roman" w:hAnsi="Times New Roman"/>
        </w:rPr>
        <w:t xml:space="preserve"> mechanism </w:t>
      </w:r>
      <w:r>
        <w:rPr>
          <w:rFonts w:ascii="Times New Roman" w:hAnsi="Times New Roman"/>
        </w:rPr>
        <w:t xml:space="preserve">is essential for </w:t>
      </w:r>
      <w:r w:rsidR="00B60015">
        <w:rPr>
          <w:rFonts w:ascii="Times New Roman" w:hAnsi="Times New Roman"/>
        </w:rPr>
        <w:t xml:space="preserve">the </w:t>
      </w:r>
      <w:r>
        <w:rPr>
          <w:rFonts w:ascii="Times New Roman" w:hAnsi="Times New Roman"/>
        </w:rPr>
        <w:t>grant</w:t>
      </w:r>
      <w:r w:rsidR="00E10957">
        <w:rPr>
          <w:rFonts w:ascii="Times New Roman" w:hAnsi="Times New Roman"/>
        </w:rPr>
        <w:t>-based</w:t>
      </w:r>
      <w:r w:rsidR="00E10957" w:rsidRPr="00FC0230">
        <w:rPr>
          <w:rFonts w:ascii="Times New Roman" w:hAnsi="Times New Roman"/>
        </w:rPr>
        <w:t xml:space="preserve"> URLLC transmission. </w:t>
      </w:r>
      <w:r>
        <w:rPr>
          <w:rFonts w:ascii="Times New Roman" w:hAnsi="Times New Roman"/>
        </w:rPr>
        <w:t xml:space="preserve">However, a similar mechanism may also be needed for </w:t>
      </w:r>
      <w:r w:rsidR="00B60015">
        <w:rPr>
          <w:rFonts w:ascii="Times New Roman" w:hAnsi="Times New Roman"/>
        </w:rPr>
        <w:t xml:space="preserve">the </w:t>
      </w:r>
      <w:r>
        <w:rPr>
          <w:rFonts w:ascii="Times New Roman" w:hAnsi="Times New Roman"/>
        </w:rPr>
        <w:t>GF-based operation where the URLLC UE semi-statically is configured to boost its power</w:t>
      </w:r>
      <w:r w:rsidR="00A13726">
        <w:rPr>
          <w:rFonts w:ascii="Times New Roman" w:hAnsi="Times New Roman"/>
        </w:rPr>
        <w:t xml:space="preserve"> if the UL transmission happened to be</w:t>
      </w:r>
      <w:r>
        <w:rPr>
          <w:rFonts w:ascii="Times New Roman" w:hAnsi="Times New Roman"/>
        </w:rPr>
        <w:t xml:space="preserve"> in </w:t>
      </w:r>
      <w:r w:rsidR="00A13726">
        <w:rPr>
          <w:rFonts w:ascii="Times New Roman" w:hAnsi="Times New Roman"/>
        </w:rPr>
        <w:t xml:space="preserve">specific pre-configured </w:t>
      </w:r>
      <w:r w:rsidRPr="00EF6131">
        <w:rPr>
          <w:rFonts w:ascii="Times New Roman" w:hAnsi="Times New Roman"/>
        </w:rPr>
        <w:t>resource</w:t>
      </w:r>
      <w:r w:rsidR="00A13726">
        <w:rPr>
          <w:rFonts w:ascii="Times New Roman" w:hAnsi="Times New Roman"/>
        </w:rPr>
        <w:t>s</w:t>
      </w:r>
      <w:r w:rsidR="00B60015">
        <w:rPr>
          <w:rFonts w:ascii="Times New Roman" w:hAnsi="Times New Roman"/>
        </w:rPr>
        <w:t>.</w:t>
      </w:r>
    </w:p>
    <w:p w14:paraId="28565AD1" w14:textId="77777777" w:rsidR="00CA7264" w:rsidRPr="00FC0230" w:rsidRDefault="00CA7264" w:rsidP="00A901E2">
      <w:pPr>
        <w:spacing w:before="240"/>
        <w:jc w:val="both"/>
        <w:rPr>
          <w:rFonts w:ascii="Times New Roman" w:hAnsi="Times New Roman"/>
        </w:rPr>
      </w:pPr>
      <w:r w:rsidRPr="00FC0230">
        <w:rPr>
          <w:rFonts w:ascii="Times New Roman" w:hAnsi="Times New Roman"/>
        </w:rPr>
        <w:t xml:space="preserve">To </w:t>
      </w:r>
      <w:r>
        <w:rPr>
          <w:rFonts w:ascii="Times New Roman" w:hAnsi="Times New Roman"/>
        </w:rPr>
        <w:t>further enhance the performance in Rel-16 and to facilitate</w:t>
      </w:r>
      <w:r w:rsidRPr="00FC0230">
        <w:rPr>
          <w:rFonts w:ascii="Times New Roman" w:hAnsi="Times New Roman"/>
        </w:rPr>
        <w:t xml:space="preserve"> the </w:t>
      </w:r>
      <w:proofErr w:type="spellStart"/>
      <w:r w:rsidRPr="00FC0230">
        <w:rPr>
          <w:rFonts w:ascii="Times New Roman" w:hAnsi="Times New Roman"/>
        </w:rPr>
        <w:t>gNB</w:t>
      </w:r>
      <w:r>
        <w:rPr>
          <w:rFonts w:ascii="Times New Roman" w:hAnsi="Times New Roman"/>
        </w:rPr>
        <w:t>’s</w:t>
      </w:r>
      <w:proofErr w:type="spellEnd"/>
      <w:r>
        <w:rPr>
          <w:rFonts w:ascii="Times New Roman" w:hAnsi="Times New Roman"/>
        </w:rPr>
        <w:t xml:space="preserve"> ability</w:t>
      </w:r>
      <w:r w:rsidRPr="00FC0230">
        <w:rPr>
          <w:rFonts w:ascii="Times New Roman" w:hAnsi="Times New Roman"/>
        </w:rPr>
        <w:t xml:space="preserve"> to locate the potential </w:t>
      </w:r>
      <w:r>
        <w:rPr>
          <w:rFonts w:ascii="Times New Roman" w:hAnsi="Times New Roman"/>
        </w:rPr>
        <w:t>GF-based,</w:t>
      </w:r>
      <w:r w:rsidRPr="00FC0230">
        <w:rPr>
          <w:rFonts w:ascii="Times New Roman" w:hAnsi="Times New Roman"/>
        </w:rPr>
        <w:t xml:space="preserve"> low-latency transmission in the frequency-time resource grid, the gNB may </w:t>
      </w:r>
      <w:r>
        <w:rPr>
          <w:rFonts w:ascii="Times New Roman" w:hAnsi="Times New Roman"/>
        </w:rPr>
        <w:t>semi-statically pre-configure</w:t>
      </w:r>
      <w:r w:rsidRPr="00FC0230">
        <w:rPr>
          <w:rFonts w:ascii="Times New Roman" w:hAnsi="Times New Roman"/>
        </w:rPr>
        <w:t xml:space="preserve"> certain portions of the </w:t>
      </w:r>
      <w:r w:rsidRPr="006D4CE8">
        <w:rPr>
          <w:rFonts w:ascii="Times New Roman" w:hAnsi="Times New Roman"/>
        </w:rPr>
        <w:t xml:space="preserve">resource grid (i.e., </w:t>
      </w:r>
      <w:r w:rsidRPr="006D4CE8">
        <w:rPr>
          <w:rFonts w:ascii="Times New Roman" w:eastAsia="SimSun" w:hAnsi="Times New Roman"/>
          <w:lang w:eastAsia="zh-CN"/>
        </w:rPr>
        <w:t>the set of PRBs and the set of symbols</w:t>
      </w:r>
      <w:r w:rsidRPr="006D4CE8">
        <w:rPr>
          <w:rFonts w:ascii="Times New Roman" w:hAnsi="Times New Roman"/>
        </w:rPr>
        <w:t>) for</w:t>
      </w:r>
      <w:r w:rsidRPr="00FC0230">
        <w:rPr>
          <w:rFonts w:ascii="Times New Roman" w:hAnsi="Times New Roman"/>
        </w:rPr>
        <w:t xml:space="preserve"> </w:t>
      </w:r>
      <w:r>
        <w:rPr>
          <w:rFonts w:ascii="Times New Roman" w:hAnsi="Times New Roman"/>
        </w:rPr>
        <w:t xml:space="preserve">possible </w:t>
      </w:r>
      <w:r w:rsidRPr="00FC0230">
        <w:rPr>
          <w:rFonts w:ascii="Times New Roman" w:hAnsi="Times New Roman"/>
        </w:rPr>
        <w:t xml:space="preserve">UL </w:t>
      </w:r>
      <w:r>
        <w:rPr>
          <w:rFonts w:ascii="Times New Roman" w:hAnsi="Times New Roman"/>
        </w:rPr>
        <w:t>GF-based</w:t>
      </w:r>
      <w:r w:rsidRPr="00FC0230">
        <w:rPr>
          <w:rFonts w:ascii="Times New Roman" w:hAnsi="Times New Roman"/>
        </w:rPr>
        <w:t xml:space="preserve"> transmission similar to the </w:t>
      </w:r>
      <w:r>
        <w:rPr>
          <w:rFonts w:ascii="Times New Roman" w:hAnsi="Times New Roman"/>
        </w:rPr>
        <w:t>mechanism</w:t>
      </w:r>
      <w:r w:rsidRPr="00FC0230">
        <w:rPr>
          <w:rFonts w:ascii="Times New Roman" w:hAnsi="Times New Roman"/>
        </w:rPr>
        <w:t xml:space="preserve"> defined for downlink pre-emption</w:t>
      </w:r>
      <w:r>
        <w:rPr>
          <w:rFonts w:ascii="Times New Roman" w:hAnsi="Times New Roman"/>
        </w:rPr>
        <w:t xml:space="preserve"> as shown in </w:t>
      </w:r>
      <w:r>
        <w:rPr>
          <w:rFonts w:ascii="Times New Roman" w:hAnsi="Times New Roman"/>
        </w:rPr>
        <w:fldChar w:fldCharType="begin"/>
      </w:r>
      <w:r>
        <w:rPr>
          <w:rFonts w:ascii="Times New Roman" w:hAnsi="Times New Roman"/>
        </w:rPr>
        <w:instrText xml:space="preserve"> REF _Ref525895136 \h </w:instrText>
      </w:r>
      <w:r>
        <w:rPr>
          <w:rFonts w:ascii="Times New Roman" w:hAnsi="Times New Roman"/>
        </w:rPr>
      </w:r>
      <w:r>
        <w:rPr>
          <w:rFonts w:ascii="Times New Roman" w:hAnsi="Times New Roman"/>
        </w:rPr>
        <w:fldChar w:fldCharType="separate"/>
      </w:r>
      <w:r w:rsidRPr="00FB1F06">
        <w:rPr>
          <w:rFonts w:ascii="Times New Roman" w:hAnsi="Times New Roman"/>
        </w:rPr>
        <w:t xml:space="preserve">Figure </w:t>
      </w:r>
      <w:r w:rsidRPr="00FB1F06">
        <w:rPr>
          <w:rFonts w:ascii="Times New Roman" w:hAnsi="Times New Roman"/>
          <w:noProof/>
        </w:rPr>
        <w:t>1</w:t>
      </w:r>
      <w:r>
        <w:rPr>
          <w:rFonts w:ascii="Times New Roman" w:hAnsi="Times New Roman"/>
        </w:rPr>
        <w:fldChar w:fldCharType="end"/>
      </w:r>
      <w:r w:rsidRPr="00FC0230">
        <w:rPr>
          <w:rFonts w:ascii="Times New Roman" w:hAnsi="Times New Roman"/>
        </w:rPr>
        <w:t xml:space="preserve">. The designated resources may include unallocated resources </w:t>
      </w:r>
      <w:r>
        <w:rPr>
          <w:rFonts w:ascii="Times New Roman" w:hAnsi="Times New Roman"/>
        </w:rPr>
        <w:t>or</w:t>
      </w:r>
      <w:r w:rsidRPr="00FC0230">
        <w:rPr>
          <w:rFonts w:ascii="Times New Roman" w:hAnsi="Times New Roman"/>
        </w:rPr>
        <w:t xml:space="preserve"> </w:t>
      </w:r>
      <w:r>
        <w:rPr>
          <w:rFonts w:ascii="Times New Roman" w:hAnsi="Times New Roman"/>
        </w:rPr>
        <w:t xml:space="preserve">overlap with the </w:t>
      </w:r>
      <w:r w:rsidRPr="00FC0230">
        <w:rPr>
          <w:rFonts w:ascii="Times New Roman" w:hAnsi="Times New Roman"/>
        </w:rPr>
        <w:t xml:space="preserve">allocated resources </w:t>
      </w:r>
      <w:r>
        <w:rPr>
          <w:rFonts w:ascii="Times New Roman" w:hAnsi="Times New Roman"/>
        </w:rPr>
        <w:t>for the eMBB UL transmission but may</w:t>
      </w:r>
      <w:r w:rsidRPr="00FC0230">
        <w:rPr>
          <w:rFonts w:ascii="Times New Roman" w:hAnsi="Times New Roman"/>
        </w:rPr>
        <w:t xml:space="preserve"> </w:t>
      </w:r>
      <w:r>
        <w:rPr>
          <w:rFonts w:ascii="Times New Roman" w:hAnsi="Times New Roman"/>
        </w:rPr>
        <w:t>exclude</w:t>
      </w:r>
      <w:r w:rsidRPr="00FC0230">
        <w:rPr>
          <w:rFonts w:ascii="Times New Roman" w:hAnsi="Times New Roman"/>
        </w:rPr>
        <w:t xml:space="preserve"> critical signals such as the DMRS signals. In </w:t>
      </w:r>
      <w:r>
        <w:rPr>
          <w:rFonts w:ascii="Times New Roman" w:hAnsi="Times New Roman"/>
        </w:rPr>
        <w:t>this case</w:t>
      </w:r>
      <w:r w:rsidRPr="00FC0230">
        <w:rPr>
          <w:rFonts w:ascii="Times New Roman" w:hAnsi="Times New Roman"/>
        </w:rPr>
        <w:t xml:space="preserve">, the eMBB UE may </w:t>
      </w:r>
      <w:r>
        <w:rPr>
          <w:rFonts w:ascii="Times New Roman" w:hAnsi="Times New Roman"/>
        </w:rPr>
        <w:t xml:space="preserve">autonomously reduce its transmission power in </w:t>
      </w:r>
      <w:r w:rsidRPr="00FC0230">
        <w:rPr>
          <w:rFonts w:ascii="Times New Roman" w:hAnsi="Times New Roman"/>
        </w:rPr>
        <w:t xml:space="preserve">those </w:t>
      </w:r>
      <w:r>
        <w:rPr>
          <w:rFonts w:ascii="Times New Roman" w:hAnsi="Times New Roman"/>
        </w:rPr>
        <w:t>pre-configured resources</w:t>
      </w:r>
      <w:r w:rsidRPr="00FC0230">
        <w:rPr>
          <w:rFonts w:ascii="Times New Roman" w:hAnsi="Times New Roman"/>
        </w:rPr>
        <w:t xml:space="preserve"> which could possibly be shared by the URLLC UEs</w:t>
      </w:r>
      <w:r w:rsidRPr="00E10957">
        <w:rPr>
          <w:rFonts w:ascii="Times New Roman" w:hAnsi="Times New Roman"/>
        </w:rPr>
        <w:t xml:space="preserve"> to minimize interference to URLLC </w:t>
      </w:r>
      <w:r>
        <w:rPr>
          <w:rFonts w:ascii="Times New Roman" w:hAnsi="Times New Roman"/>
        </w:rPr>
        <w:t xml:space="preserve">UL </w:t>
      </w:r>
      <w:r w:rsidRPr="00E10957">
        <w:rPr>
          <w:rFonts w:ascii="Times New Roman" w:hAnsi="Times New Roman"/>
        </w:rPr>
        <w:t>transmission</w:t>
      </w:r>
      <w:r>
        <w:rPr>
          <w:rFonts w:ascii="Times New Roman" w:hAnsi="Times New Roman"/>
        </w:rPr>
        <w:t xml:space="preserve">. On the other side, the URLLC UE may boost its transmission power in </w:t>
      </w:r>
      <w:r w:rsidRPr="00FC0230">
        <w:rPr>
          <w:rFonts w:ascii="Times New Roman" w:hAnsi="Times New Roman"/>
        </w:rPr>
        <w:t xml:space="preserve">those </w:t>
      </w:r>
      <w:r>
        <w:rPr>
          <w:rFonts w:ascii="Times New Roman" w:hAnsi="Times New Roman"/>
        </w:rPr>
        <w:t xml:space="preserve">pre-configured resources to further enhance the reliability of the received signals at the gNB.  </w:t>
      </w:r>
    </w:p>
    <w:p w14:paraId="102DCC60" w14:textId="1238CF1C" w:rsidR="00CA7264" w:rsidRDefault="00CA7264" w:rsidP="00A901E2">
      <w:pPr>
        <w:spacing w:before="24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6802EF">
        <w:rPr>
          <w:rFonts w:ascii="Times New Roman" w:hAnsi="Times New Roman"/>
          <w:i/>
          <w:lang w:eastAsia="sv-SE"/>
        </w:rPr>
        <w:t xml:space="preserve">The Rel-16 NR should </w:t>
      </w:r>
      <w:r w:rsidR="001E0BAF">
        <w:rPr>
          <w:rFonts w:ascii="Times New Roman" w:hAnsi="Times New Roman"/>
          <w:i/>
          <w:lang w:eastAsia="sv-SE"/>
        </w:rPr>
        <w:t>support</w:t>
      </w:r>
      <w:r w:rsidRPr="00C41299">
        <w:rPr>
          <w:rFonts w:ascii="Times New Roman" w:hAnsi="Times New Roman"/>
          <w:i/>
          <w:lang w:eastAsia="sv-SE"/>
        </w:rPr>
        <w:t xml:space="preserve"> </w:t>
      </w:r>
      <w:r w:rsidRPr="009827D8">
        <w:rPr>
          <w:rFonts w:ascii="Times New Roman" w:hAnsi="Times New Roman"/>
          <w:i/>
          <w:lang w:eastAsia="sv-SE"/>
        </w:rPr>
        <w:t xml:space="preserve">the </w:t>
      </w:r>
      <w:r w:rsidR="002E5812">
        <w:rPr>
          <w:rFonts w:ascii="Times New Roman" w:hAnsi="Times New Roman"/>
          <w:i/>
          <w:lang w:eastAsia="sv-SE"/>
        </w:rPr>
        <w:t xml:space="preserve">power control mechanism for </w:t>
      </w:r>
      <w:r w:rsidRPr="009827D8">
        <w:rPr>
          <w:rFonts w:ascii="Times New Roman" w:hAnsi="Times New Roman"/>
          <w:i/>
          <w:lang w:eastAsia="sv-SE"/>
        </w:rPr>
        <w:t xml:space="preserve">grant-free UL transmission </w:t>
      </w:r>
      <w:r>
        <w:rPr>
          <w:rFonts w:ascii="Times New Roman" w:hAnsi="Times New Roman"/>
          <w:i/>
          <w:lang w:eastAsia="sv-SE"/>
        </w:rPr>
        <w:t xml:space="preserve">by configuring </w:t>
      </w:r>
      <w:r w:rsidRPr="009827D8">
        <w:rPr>
          <w:rFonts w:ascii="Times New Roman" w:hAnsi="Times New Roman"/>
          <w:i/>
          <w:lang w:eastAsia="sv-SE"/>
        </w:rPr>
        <w:t xml:space="preserve">certain portions of the resource grid for </w:t>
      </w:r>
      <w:r>
        <w:rPr>
          <w:rFonts w:ascii="Times New Roman" w:hAnsi="Times New Roman"/>
          <w:i/>
          <w:lang w:eastAsia="sv-SE"/>
        </w:rPr>
        <w:t xml:space="preserve">possible overlap between </w:t>
      </w:r>
      <w:r w:rsidRPr="009827D8">
        <w:rPr>
          <w:rFonts w:ascii="Times New Roman" w:hAnsi="Times New Roman"/>
          <w:i/>
          <w:lang w:eastAsia="sv-SE"/>
        </w:rPr>
        <w:t xml:space="preserve">a grant-based </w:t>
      </w:r>
      <w:r>
        <w:rPr>
          <w:rFonts w:ascii="Times New Roman" w:hAnsi="Times New Roman"/>
          <w:i/>
          <w:lang w:eastAsia="sv-SE"/>
        </w:rPr>
        <w:t xml:space="preserve">and a </w:t>
      </w:r>
      <w:r w:rsidRPr="009827D8">
        <w:rPr>
          <w:rFonts w:ascii="Times New Roman" w:hAnsi="Times New Roman"/>
          <w:i/>
          <w:lang w:eastAsia="sv-SE"/>
        </w:rPr>
        <w:t>grant-free</w:t>
      </w:r>
      <w:r>
        <w:rPr>
          <w:rFonts w:ascii="Times New Roman" w:hAnsi="Times New Roman"/>
          <w:i/>
          <w:lang w:eastAsia="sv-SE"/>
        </w:rPr>
        <w:t xml:space="preserve"> UL</w:t>
      </w:r>
      <w:r w:rsidRPr="009827D8">
        <w:rPr>
          <w:rFonts w:ascii="Times New Roman" w:hAnsi="Times New Roman"/>
          <w:i/>
          <w:lang w:eastAsia="sv-SE"/>
        </w:rPr>
        <w:t xml:space="preserve"> transmission</w:t>
      </w:r>
      <w:r w:rsidRPr="00FC0230">
        <w:rPr>
          <w:rFonts w:ascii="Times New Roman" w:eastAsia="MS Mincho" w:hAnsi="Times New Roman"/>
          <w:i/>
          <w:lang w:val="sv-SE" w:eastAsia="ja-JP"/>
        </w:rPr>
        <w:t>.</w:t>
      </w:r>
    </w:p>
    <w:p w14:paraId="4C9623B0" w14:textId="77777777" w:rsidR="002E5AFB" w:rsidRDefault="002E5AFB" w:rsidP="002E5AFB">
      <w:pPr>
        <w:keepNext/>
        <w:spacing w:before="240"/>
        <w:jc w:val="center"/>
      </w:pPr>
      <w:r>
        <w:rPr>
          <w:rFonts w:ascii="Times New Roman" w:hAnsi="Times New Roman"/>
        </w:rPr>
        <w:object w:dxaOrig="9661" w:dyaOrig="7690" w14:anchorId="25BC8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5.2pt;height:248.9pt" o:ole="">
            <v:imagedata r:id="rId11" o:title=""/>
          </v:shape>
          <o:OLEObject Type="Embed" ProgID="Visio.Drawing.15" ShapeID="_x0000_i1028" DrawAspect="Content" ObjectID="_1611757851" r:id="rId12"/>
        </w:object>
      </w:r>
    </w:p>
    <w:p w14:paraId="36E3FD97" w14:textId="77777777" w:rsidR="002E5AFB" w:rsidRPr="00FB1F06" w:rsidRDefault="002E5AFB" w:rsidP="002E5AFB">
      <w:pPr>
        <w:pStyle w:val="Caption"/>
        <w:spacing w:after="0"/>
        <w:rPr>
          <w:rFonts w:ascii="Times New Roman" w:hAnsi="Times New Roman"/>
        </w:rPr>
      </w:pPr>
      <w:bookmarkStart w:id="1" w:name="_Ref525895136"/>
      <w:r w:rsidRPr="00FB1F06">
        <w:rPr>
          <w:rFonts w:ascii="Times New Roman" w:hAnsi="Times New Roman"/>
        </w:rPr>
        <w:t xml:space="preserve">Figure </w:t>
      </w:r>
      <w:r w:rsidRPr="00FB1F06">
        <w:rPr>
          <w:rFonts w:ascii="Times New Roman" w:hAnsi="Times New Roman"/>
        </w:rPr>
        <w:fldChar w:fldCharType="begin"/>
      </w:r>
      <w:r w:rsidRPr="00FB1F06">
        <w:rPr>
          <w:rFonts w:ascii="Times New Roman" w:hAnsi="Times New Roman"/>
        </w:rPr>
        <w:instrText xml:space="preserve"> SEQ Figure \* ARABIC </w:instrText>
      </w:r>
      <w:r w:rsidRPr="00FB1F06">
        <w:rPr>
          <w:rFonts w:ascii="Times New Roman" w:hAnsi="Times New Roman"/>
        </w:rPr>
        <w:fldChar w:fldCharType="separate"/>
      </w:r>
      <w:r w:rsidRPr="00FB1F06">
        <w:rPr>
          <w:rFonts w:ascii="Times New Roman" w:hAnsi="Times New Roman"/>
          <w:noProof/>
        </w:rPr>
        <w:t>1</w:t>
      </w:r>
      <w:r w:rsidRPr="00FB1F06">
        <w:rPr>
          <w:rFonts w:ascii="Times New Roman" w:hAnsi="Times New Roman"/>
        </w:rPr>
        <w:fldChar w:fldCharType="end"/>
      </w:r>
      <w:bookmarkEnd w:id="1"/>
      <w:r w:rsidRPr="00FB1F06">
        <w:rPr>
          <w:rFonts w:ascii="Times New Roman" w:hAnsi="Times New Roman"/>
        </w:rPr>
        <w:t xml:space="preserve">: A example of semi-static configuration of the resources with possible overlap between a grant-based and grant-free transmission </w:t>
      </w:r>
    </w:p>
    <w:p w14:paraId="48063486" w14:textId="77777777" w:rsidR="00CA7264" w:rsidRPr="00FC0230" w:rsidRDefault="00CA7264" w:rsidP="00A901E2">
      <w:pPr>
        <w:pStyle w:val="Heading1"/>
        <w:spacing w:after="0"/>
        <w:rPr>
          <w:rFonts w:ascii="Times New Roman" w:hAnsi="Times New Roman"/>
          <w:b/>
          <w:sz w:val="32"/>
          <w:szCs w:val="32"/>
          <w:lang w:val="en-US"/>
        </w:rPr>
      </w:pPr>
      <w:r w:rsidRPr="00A5345D">
        <w:rPr>
          <w:rFonts w:ascii="Times New Roman" w:hAnsi="Times New Roman"/>
          <w:b/>
          <w:sz w:val="32"/>
          <w:szCs w:val="32"/>
        </w:rPr>
        <w:t>UL inter-UE multiplexing for URLLC</w:t>
      </w:r>
      <w:r w:rsidRPr="00FC0230">
        <w:rPr>
          <w:rFonts w:ascii="Times New Roman" w:hAnsi="Times New Roman"/>
          <w:b/>
          <w:sz w:val="32"/>
          <w:szCs w:val="32"/>
        </w:rPr>
        <w:t xml:space="preserve">: Grant-based </w:t>
      </w:r>
    </w:p>
    <w:p w14:paraId="7189A4AB" w14:textId="77777777" w:rsidR="00477DF2" w:rsidRDefault="0041253F" w:rsidP="00A901E2">
      <w:pPr>
        <w:spacing w:before="240"/>
        <w:jc w:val="both"/>
        <w:rPr>
          <w:rFonts w:ascii="Times New Roman" w:hAnsi="Times New Roman"/>
        </w:rPr>
      </w:pPr>
      <w:r w:rsidRPr="0041253F">
        <w:rPr>
          <w:rFonts w:ascii="Times New Roman" w:hAnsi="Times New Roman"/>
        </w:rPr>
        <w:t xml:space="preserve">In RAN1#94b, it was agreed to </w:t>
      </w:r>
      <w:r>
        <w:rPr>
          <w:rFonts w:ascii="Times New Roman" w:hAnsi="Times New Roman"/>
        </w:rPr>
        <w:t>study p</w:t>
      </w:r>
      <w:r w:rsidRPr="0041253F">
        <w:rPr>
          <w:rFonts w:ascii="Times New Roman" w:hAnsi="Times New Roman"/>
        </w:rPr>
        <w:t xml:space="preserve">otential UL power control for URLLC UE. </w:t>
      </w:r>
      <w:r>
        <w:rPr>
          <w:rFonts w:ascii="Times New Roman" w:hAnsi="Times New Roman"/>
        </w:rPr>
        <w:t>In this scenario</w:t>
      </w:r>
      <w:r w:rsidR="00581185">
        <w:rPr>
          <w:rFonts w:ascii="Times New Roman" w:hAnsi="Times New Roman"/>
        </w:rPr>
        <w:t>,</w:t>
      </w:r>
      <w:r>
        <w:rPr>
          <w:rFonts w:ascii="Times New Roman" w:hAnsi="Times New Roman"/>
        </w:rPr>
        <w:t xml:space="preserve"> which is only applicable to</w:t>
      </w:r>
      <w:r w:rsidR="00F70179">
        <w:rPr>
          <w:rFonts w:ascii="Times New Roman" w:hAnsi="Times New Roman"/>
        </w:rPr>
        <w:t xml:space="preserve"> the</w:t>
      </w:r>
      <w:r>
        <w:rPr>
          <w:rFonts w:ascii="Times New Roman" w:hAnsi="Times New Roman"/>
        </w:rPr>
        <w:t xml:space="preserve"> </w:t>
      </w:r>
      <w:r w:rsidR="00CA7264" w:rsidRPr="00E24396">
        <w:rPr>
          <w:rFonts w:ascii="Times New Roman" w:hAnsi="Times New Roman"/>
          <w:i/>
        </w:rPr>
        <w:t>G</w:t>
      </w:r>
      <w:r w:rsidR="00CA7264" w:rsidRPr="00FC0230">
        <w:rPr>
          <w:rFonts w:ascii="Times New Roman" w:hAnsi="Times New Roman"/>
          <w:i/>
        </w:rPr>
        <w:t>rant-based</w:t>
      </w:r>
      <w:r w:rsidR="00CA7264" w:rsidRPr="00FC0230">
        <w:rPr>
          <w:rFonts w:ascii="Times New Roman" w:hAnsi="Times New Roman"/>
        </w:rPr>
        <w:t xml:space="preserve"> URLLC</w:t>
      </w:r>
      <w:r w:rsidR="00E24396">
        <w:rPr>
          <w:rFonts w:ascii="Times New Roman" w:hAnsi="Times New Roman"/>
        </w:rPr>
        <w:t xml:space="preserve"> UE</w:t>
      </w:r>
      <w:r w:rsidR="00581185">
        <w:rPr>
          <w:rFonts w:ascii="Times New Roman" w:hAnsi="Times New Roman"/>
        </w:rPr>
        <w:t>,</w:t>
      </w:r>
      <w:r w:rsidR="00CA7264" w:rsidRPr="00FC0230">
        <w:rPr>
          <w:rFonts w:ascii="Times New Roman" w:hAnsi="Times New Roman"/>
        </w:rPr>
        <w:t xml:space="preserve"> </w:t>
      </w:r>
      <w:r w:rsidR="00581185">
        <w:rPr>
          <w:rFonts w:ascii="Times New Roman" w:hAnsi="Times New Roman"/>
        </w:rPr>
        <w:t>t</w:t>
      </w:r>
      <w:r w:rsidR="00CA7264" w:rsidRPr="00FC0230">
        <w:rPr>
          <w:rFonts w:ascii="Times New Roman" w:hAnsi="Times New Roman"/>
        </w:rPr>
        <w:t xml:space="preserve">he gNB </w:t>
      </w:r>
      <w:r w:rsidR="00581185">
        <w:rPr>
          <w:rFonts w:ascii="Times New Roman" w:hAnsi="Times New Roman"/>
        </w:rPr>
        <w:t xml:space="preserve">dynamically signals the </w:t>
      </w:r>
      <w:r w:rsidR="00581185" w:rsidRPr="00581185">
        <w:rPr>
          <w:rFonts w:ascii="Times New Roman" w:hAnsi="Times New Roman"/>
        </w:rPr>
        <w:t>change of power control parameters</w:t>
      </w:r>
      <w:r w:rsidR="00CA7264" w:rsidRPr="00FC0230">
        <w:rPr>
          <w:rFonts w:ascii="Times New Roman" w:hAnsi="Times New Roman"/>
        </w:rPr>
        <w:t xml:space="preserve"> </w:t>
      </w:r>
      <w:r w:rsidR="00581185">
        <w:rPr>
          <w:rFonts w:ascii="Times New Roman" w:hAnsi="Times New Roman"/>
        </w:rPr>
        <w:t xml:space="preserve">to </w:t>
      </w:r>
      <w:r w:rsidR="00CA7264" w:rsidRPr="00FC0230">
        <w:rPr>
          <w:rFonts w:ascii="Times New Roman" w:hAnsi="Times New Roman"/>
        </w:rPr>
        <w:t xml:space="preserve">the URLLC UE to boost its transmission power </w:t>
      </w:r>
      <w:r w:rsidR="00E24396">
        <w:rPr>
          <w:rFonts w:ascii="Times New Roman" w:hAnsi="Times New Roman"/>
        </w:rPr>
        <w:t>on</w:t>
      </w:r>
      <w:r w:rsidR="00CA7264" w:rsidRPr="00FC0230">
        <w:rPr>
          <w:rFonts w:ascii="Times New Roman" w:hAnsi="Times New Roman"/>
        </w:rPr>
        <w:t xml:space="preserve"> </w:t>
      </w:r>
      <w:r w:rsidR="00581185">
        <w:rPr>
          <w:rFonts w:ascii="Times New Roman" w:hAnsi="Times New Roman"/>
        </w:rPr>
        <w:t xml:space="preserve">its </w:t>
      </w:r>
      <w:r w:rsidR="00CA7264" w:rsidRPr="00FC0230">
        <w:rPr>
          <w:rFonts w:ascii="Times New Roman" w:hAnsi="Times New Roman"/>
        </w:rPr>
        <w:t xml:space="preserve">assigned </w:t>
      </w:r>
      <w:r w:rsidR="00581185">
        <w:rPr>
          <w:rFonts w:ascii="Times New Roman" w:hAnsi="Times New Roman"/>
        </w:rPr>
        <w:t>resources for UL transmission</w:t>
      </w:r>
      <w:r w:rsidR="00E24396">
        <w:rPr>
          <w:rFonts w:ascii="Times New Roman" w:hAnsi="Times New Roman"/>
        </w:rPr>
        <w:t xml:space="preserve">. </w:t>
      </w:r>
    </w:p>
    <w:p w14:paraId="6A482E1E" w14:textId="0526D2D9" w:rsidR="00E24396" w:rsidRDefault="00E24396" w:rsidP="00A901E2">
      <w:pPr>
        <w:spacing w:before="240"/>
        <w:jc w:val="both"/>
        <w:rPr>
          <w:rFonts w:ascii="Times New Roman" w:hAnsi="Times New Roman"/>
        </w:rPr>
      </w:pPr>
      <w:r>
        <w:rPr>
          <w:rFonts w:ascii="Times New Roman" w:hAnsi="Times New Roman"/>
        </w:rPr>
        <w:t xml:space="preserve">As for the physical channel to be used for signaling of the </w:t>
      </w:r>
      <w:r w:rsidRPr="00E24396">
        <w:rPr>
          <w:rFonts w:ascii="Times New Roman" w:hAnsi="Times New Roman"/>
        </w:rPr>
        <w:t>power control parameters</w:t>
      </w:r>
      <w:r>
        <w:rPr>
          <w:rFonts w:ascii="Times New Roman" w:hAnsi="Times New Roman"/>
        </w:rPr>
        <w:t xml:space="preserve">, </w:t>
      </w:r>
      <w:r w:rsidR="00F70179">
        <w:rPr>
          <w:rFonts w:ascii="Times New Roman" w:hAnsi="Times New Roman"/>
        </w:rPr>
        <w:t xml:space="preserve">a similar </w:t>
      </w:r>
      <w:r w:rsidR="00FA63DF">
        <w:rPr>
          <w:rFonts w:ascii="Times New Roman" w:hAnsi="Times New Roman"/>
        </w:rPr>
        <w:t xml:space="preserve">mechanism </w:t>
      </w:r>
      <w:r w:rsidR="00F70179">
        <w:rPr>
          <w:rFonts w:ascii="Times New Roman" w:hAnsi="Times New Roman"/>
        </w:rPr>
        <w:t>as in Rel-15 can be used</w:t>
      </w:r>
      <w:r w:rsidR="00477DF2">
        <w:rPr>
          <w:rFonts w:ascii="Times New Roman" w:hAnsi="Times New Roman"/>
        </w:rPr>
        <w:t xml:space="preserve"> where t</w:t>
      </w:r>
      <w:r w:rsidR="00477DF2" w:rsidRPr="00477DF2">
        <w:rPr>
          <w:rFonts w:ascii="Times New Roman" w:hAnsi="Times New Roman"/>
        </w:rPr>
        <w:t xml:space="preserve">he </w:t>
      </w:r>
      <w:r w:rsidR="00F76354">
        <w:rPr>
          <w:rFonts w:ascii="Times New Roman" w:hAnsi="Times New Roman"/>
        </w:rPr>
        <w:t xml:space="preserve">URLLC </w:t>
      </w:r>
      <w:r w:rsidR="00477DF2" w:rsidRPr="00477DF2">
        <w:rPr>
          <w:rFonts w:ascii="Times New Roman" w:hAnsi="Times New Roman"/>
        </w:rPr>
        <w:t xml:space="preserve">UE is </w:t>
      </w:r>
      <w:r w:rsidR="00477DF2">
        <w:rPr>
          <w:rFonts w:ascii="Times New Roman" w:hAnsi="Times New Roman"/>
        </w:rPr>
        <w:t xml:space="preserve">either </w:t>
      </w:r>
      <w:r w:rsidR="00477DF2" w:rsidRPr="00477DF2">
        <w:rPr>
          <w:rFonts w:ascii="Times New Roman" w:hAnsi="Times New Roman"/>
        </w:rPr>
        <w:t xml:space="preserve">provided for the serving cell of the PDCCH reception </w:t>
      </w:r>
      <w:r w:rsidR="00477DF2" w:rsidRPr="00477DF2">
        <w:rPr>
          <w:rFonts w:ascii="Times New Roman" w:hAnsi="Times New Roman"/>
        </w:rPr>
        <w:lastRenderedPageBreak/>
        <w:t>for DCI format 2_2 with a configuration for a search space set and a corresponding control resource set for monitoring PDCCH candidates for DCI format 2_2 with CRC scrambled by a TPC-PUSCH-RNTI</w:t>
      </w:r>
      <w:r w:rsidR="00F76354">
        <w:rPr>
          <w:rFonts w:ascii="Times New Roman" w:hAnsi="Times New Roman"/>
        </w:rPr>
        <w:t>,</w:t>
      </w:r>
      <w:r w:rsidR="00477DF2">
        <w:rPr>
          <w:rFonts w:ascii="Times New Roman" w:hAnsi="Times New Roman"/>
        </w:rPr>
        <w:t xml:space="preserve"> or</w:t>
      </w:r>
      <w:r w:rsidR="00F76354">
        <w:rPr>
          <w:rFonts w:ascii="Times New Roman" w:hAnsi="Times New Roman"/>
        </w:rPr>
        <w:t xml:space="preserve"> alternatively,</w:t>
      </w:r>
      <w:r w:rsidR="00477DF2">
        <w:rPr>
          <w:rFonts w:ascii="Times New Roman" w:hAnsi="Times New Roman"/>
        </w:rPr>
        <w:t xml:space="preserve"> receive</w:t>
      </w:r>
      <w:r w:rsidR="00F76354">
        <w:rPr>
          <w:rFonts w:ascii="Times New Roman" w:hAnsi="Times New Roman"/>
        </w:rPr>
        <w:t>s</w:t>
      </w:r>
      <w:r w:rsidR="00477DF2">
        <w:rPr>
          <w:rFonts w:ascii="Times New Roman" w:hAnsi="Times New Roman"/>
        </w:rPr>
        <w:t xml:space="preserve"> a</w:t>
      </w:r>
      <w:r w:rsidR="00477DF2" w:rsidRPr="00477DF2">
        <w:rPr>
          <w:rFonts w:ascii="Times New Roman" w:hAnsi="Times New Roman"/>
        </w:rPr>
        <w:t xml:space="preserve"> TPC command value included in a DCI format 0_0 or DCI format 0_1 that schedules the PUSCH transmission occasion</w:t>
      </w:r>
      <w:r w:rsidR="00F76354">
        <w:rPr>
          <w:rFonts w:ascii="Times New Roman" w:hAnsi="Times New Roman"/>
        </w:rPr>
        <w:t>.</w:t>
      </w:r>
    </w:p>
    <w:p w14:paraId="15B77157" w14:textId="14A5F4C1" w:rsidR="00E24396" w:rsidRDefault="00034FC4" w:rsidP="00A901E2">
      <w:pPr>
        <w:spacing w:before="240"/>
        <w:jc w:val="both"/>
        <w:rPr>
          <w:rFonts w:ascii="Times New Roman" w:hAnsi="Times New Roman"/>
          <w:i/>
          <w:lang w:eastAsia="sv-SE"/>
        </w:rPr>
      </w:pPr>
      <w:r>
        <w:rPr>
          <w:rFonts w:ascii="Times New Roman" w:hAnsi="Times New Roman"/>
          <w:b/>
          <w:i/>
          <w:u w:val="single"/>
          <w:lang w:eastAsia="sv-SE"/>
        </w:rPr>
        <w:t>Proposal 2</w:t>
      </w:r>
      <w:r w:rsidR="00AF2290" w:rsidRPr="00FC0230">
        <w:rPr>
          <w:rFonts w:ascii="Times New Roman" w:hAnsi="Times New Roman"/>
          <w:b/>
          <w:i/>
          <w:u w:val="single"/>
          <w:lang w:eastAsia="sv-SE"/>
        </w:rPr>
        <w:t>:</w:t>
      </w:r>
      <w:r w:rsidR="00AF2290" w:rsidRPr="00FC0230">
        <w:rPr>
          <w:rFonts w:ascii="Times New Roman" w:hAnsi="Times New Roman"/>
          <w:lang w:eastAsia="sv-SE"/>
        </w:rPr>
        <w:t xml:space="preserve"> </w:t>
      </w:r>
      <w:r w:rsidR="00AF2290" w:rsidRPr="006802EF">
        <w:rPr>
          <w:rFonts w:ascii="Times New Roman" w:hAnsi="Times New Roman"/>
          <w:i/>
          <w:lang w:eastAsia="sv-SE"/>
        </w:rPr>
        <w:t>NR</w:t>
      </w:r>
      <w:r w:rsidR="00AF2290">
        <w:rPr>
          <w:rFonts w:ascii="Times New Roman" w:hAnsi="Times New Roman"/>
          <w:i/>
          <w:lang w:eastAsia="sv-SE"/>
        </w:rPr>
        <w:t xml:space="preserve"> </w:t>
      </w:r>
      <w:r w:rsidR="00CE5C7E">
        <w:rPr>
          <w:rFonts w:ascii="Times New Roman" w:hAnsi="Times New Roman"/>
          <w:i/>
          <w:lang w:eastAsia="sv-SE"/>
        </w:rPr>
        <w:t xml:space="preserve">should </w:t>
      </w:r>
      <w:r w:rsidR="00AF2290">
        <w:rPr>
          <w:rFonts w:ascii="Times New Roman" w:hAnsi="Times New Roman"/>
          <w:i/>
          <w:lang w:eastAsia="sv-SE"/>
        </w:rPr>
        <w:t xml:space="preserve">support PDCCH for dynamic </w:t>
      </w:r>
      <w:r>
        <w:rPr>
          <w:rFonts w:ascii="Times New Roman" w:hAnsi="Times New Roman"/>
          <w:i/>
          <w:lang w:eastAsia="sv-SE"/>
        </w:rPr>
        <w:t xml:space="preserve">signaling of the </w:t>
      </w:r>
      <w:r w:rsidR="00AF2290">
        <w:rPr>
          <w:rFonts w:ascii="Times New Roman" w:hAnsi="Times New Roman"/>
          <w:i/>
          <w:lang w:eastAsia="sv-SE"/>
        </w:rPr>
        <w:t>power boosting</w:t>
      </w:r>
      <w:r w:rsidR="00AF2290" w:rsidRPr="00AF2290">
        <w:rPr>
          <w:rFonts w:ascii="Times New Roman" w:hAnsi="Times New Roman"/>
          <w:i/>
          <w:lang w:eastAsia="sv-SE"/>
        </w:rPr>
        <w:t xml:space="preserve"> </w:t>
      </w:r>
      <w:r>
        <w:rPr>
          <w:rFonts w:ascii="Times New Roman" w:hAnsi="Times New Roman"/>
          <w:i/>
          <w:lang w:eastAsia="sv-SE"/>
        </w:rPr>
        <w:t xml:space="preserve">parameters </w:t>
      </w:r>
      <w:r w:rsidR="00AF2290">
        <w:rPr>
          <w:rFonts w:ascii="Times New Roman" w:hAnsi="Times New Roman"/>
          <w:i/>
          <w:lang w:eastAsia="sv-SE"/>
        </w:rPr>
        <w:t xml:space="preserve">for URLLC UE. </w:t>
      </w:r>
      <w:r w:rsidR="00AF2290">
        <w:rPr>
          <w:rFonts w:ascii="Times New Roman" w:hAnsi="Times New Roman"/>
          <w:i/>
        </w:rPr>
        <w:t>T</w:t>
      </w:r>
      <w:r w:rsidR="00AF2290" w:rsidRPr="00AF2290">
        <w:rPr>
          <w:rFonts w:ascii="Times New Roman" w:hAnsi="Times New Roman"/>
          <w:i/>
        </w:rPr>
        <w:t xml:space="preserve">he power </w:t>
      </w:r>
      <w:r>
        <w:rPr>
          <w:rFonts w:ascii="Times New Roman" w:hAnsi="Times New Roman"/>
          <w:i/>
        </w:rPr>
        <w:t>boosting</w:t>
      </w:r>
      <w:r w:rsidR="00AF2290" w:rsidRPr="00AF2290">
        <w:rPr>
          <w:rFonts w:ascii="Times New Roman" w:hAnsi="Times New Roman"/>
          <w:i/>
        </w:rPr>
        <w:t xml:space="preserve"> parameters</w:t>
      </w:r>
      <w:r w:rsidR="00AF2290">
        <w:rPr>
          <w:rFonts w:ascii="Times New Roman" w:hAnsi="Times New Roman"/>
          <w:i/>
        </w:rPr>
        <w:t xml:space="preserve"> can be signaled in</w:t>
      </w:r>
      <w:r w:rsidR="00AF2290">
        <w:rPr>
          <w:rFonts w:ascii="Times New Roman" w:hAnsi="Times New Roman"/>
          <w:i/>
          <w:lang w:eastAsia="sv-SE"/>
        </w:rPr>
        <w:t xml:space="preserve"> </w:t>
      </w:r>
    </w:p>
    <w:p w14:paraId="1D03EE83" w14:textId="3B22B552" w:rsidR="00AF2290" w:rsidRDefault="00AF2290" w:rsidP="00553D48">
      <w:pPr>
        <w:pStyle w:val="ListParagraph"/>
        <w:numPr>
          <w:ilvl w:val="0"/>
          <w:numId w:val="11"/>
        </w:numPr>
        <w:jc w:val="both"/>
        <w:rPr>
          <w:rFonts w:ascii="Times New Roman" w:hAnsi="Times New Roman"/>
          <w:i/>
        </w:rPr>
      </w:pPr>
      <w:r w:rsidRPr="00AF2290">
        <w:rPr>
          <w:rFonts w:ascii="Times New Roman" w:hAnsi="Times New Roman"/>
          <w:i/>
        </w:rPr>
        <w:t>DCI format 0_0 or DCI format 0_1</w:t>
      </w:r>
      <w:r>
        <w:rPr>
          <w:rFonts w:ascii="Times New Roman" w:hAnsi="Times New Roman"/>
          <w:i/>
        </w:rPr>
        <w:t xml:space="preserve"> that schedules the PUSCH transmission occasion or</w:t>
      </w:r>
    </w:p>
    <w:p w14:paraId="342D1B8E" w14:textId="09FCE05E" w:rsidR="00AF2290" w:rsidRPr="00AF2290" w:rsidRDefault="00AF2290" w:rsidP="00553D48">
      <w:pPr>
        <w:pStyle w:val="ListParagraph"/>
        <w:numPr>
          <w:ilvl w:val="0"/>
          <w:numId w:val="11"/>
        </w:numPr>
        <w:jc w:val="both"/>
        <w:rPr>
          <w:rFonts w:ascii="Times New Roman" w:hAnsi="Times New Roman"/>
          <w:i/>
        </w:rPr>
      </w:pPr>
      <w:r w:rsidRPr="00AF2290">
        <w:rPr>
          <w:rFonts w:ascii="Times New Roman" w:hAnsi="Times New Roman"/>
          <w:i/>
        </w:rPr>
        <w:t>jointly coded with other TPC commands in a DCI format 2_2 with CRC scrambled by a TPC-PUSCH-RNTI</w:t>
      </w:r>
    </w:p>
    <w:p w14:paraId="1C26AF5A" w14:textId="614FEC1E" w:rsidR="000110E2" w:rsidRPr="00FC0230" w:rsidRDefault="00A0388F" w:rsidP="00A901E2">
      <w:pPr>
        <w:spacing w:before="240"/>
        <w:jc w:val="both"/>
        <w:rPr>
          <w:rFonts w:ascii="Times New Roman" w:hAnsi="Times New Roman"/>
        </w:rPr>
      </w:pPr>
      <w:r>
        <w:rPr>
          <w:rFonts w:ascii="Times New Roman" w:hAnsi="Times New Roman"/>
        </w:rPr>
        <w:t xml:space="preserve">The dynamic UL power control mechanism is applicable to the </w:t>
      </w:r>
      <w:r w:rsidRPr="00A0388F">
        <w:rPr>
          <w:rFonts w:ascii="Times New Roman" w:hAnsi="Times New Roman"/>
        </w:rPr>
        <w:t xml:space="preserve">power limited </w:t>
      </w:r>
      <w:r>
        <w:rPr>
          <w:rFonts w:ascii="Times New Roman" w:hAnsi="Times New Roman"/>
        </w:rPr>
        <w:t xml:space="preserve">scenarios but it is not a viable solution </w:t>
      </w:r>
      <w:r w:rsidRPr="00FC0230">
        <w:rPr>
          <w:rFonts w:ascii="Times New Roman" w:hAnsi="Times New Roman"/>
        </w:rPr>
        <w:t xml:space="preserve">in </w:t>
      </w:r>
      <w:r>
        <w:rPr>
          <w:rFonts w:ascii="Times New Roman" w:hAnsi="Times New Roman"/>
        </w:rPr>
        <w:t>interference limited scenarios</w:t>
      </w:r>
      <w:r w:rsidRPr="00FC0230">
        <w:rPr>
          <w:rFonts w:ascii="Times New Roman" w:hAnsi="Times New Roman"/>
        </w:rPr>
        <w:t>.</w:t>
      </w:r>
      <w:r>
        <w:rPr>
          <w:rFonts w:ascii="Times New Roman" w:hAnsi="Times New Roman"/>
        </w:rPr>
        <w:t xml:space="preserve"> </w:t>
      </w:r>
      <w:r w:rsidR="000110E2" w:rsidRPr="00FC0230">
        <w:rPr>
          <w:rFonts w:ascii="Times New Roman" w:hAnsi="Times New Roman"/>
        </w:rPr>
        <w:t xml:space="preserve">An alternative option for interference limited scenarios is to define a similar mechanism to the DL pre-emption which requires the eMBB UE to monitor the GC-PDCCH for a potential </w:t>
      </w:r>
      <w:bookmarkStart w:id="2" w:name="_Hlk1132213"/>
      <w:r w:rsidR="001E0BAF">
        <w:rPr>
          <w:rFonts w:ascii="Times New Roman" w:hAnsi="Times New Roman"/>
        </w:rPr>
        <w:t>cancelation</w:t>
      </w:r>
      <w:r w:rsidR="000110E2" w:rsidRPr="00FC0230">
        <w:rPr>
          <w:rFonts w:ascii="Times New Roman" w:hAnsi="Times New Roman"/>
        </w:rPr>
        <w:t xml:space="preserve"> indication </w:t>
      </w:r>
      <w:bookmarkEnd w:id="2"/>
      <w:r w:rsidR="000110E2" w:rsidRPr="00FC0230">
        <w:rPr>
          <w:rFonts w:ascii="Times New Roman" w:hAnsi="Times New Roman"/>
        </w:rPr>
        <w:t xml:space="preserve">for UL. In this case, the DCI carrying the UL </w:t>
      </w:r>
      <w:r w:rsidR="00F61923">
        <w:rPr>
          <w:rFonts w:ascii="Times New Roman" w:hAnsi="Times New Roman"/>
        </w:rPr>
        <w:t>cancelation</w:t>
      </w:r>
      <w:r w:rsidR="000110E2" w:rsidRPr="00FC0230">
        <w:rPr>
          <w:rFonts w:ascii="Times New Roman" w:hAnsi="Times New Roman"/>
        </w:rPr>
        <w:t xml:space="preserve"> indication could borrow the design principles from its DL counterpart by defining a bitmap to indicate the time-frequency blocks of the reference UL resource. Besides, an RNTI can be defined exclusively for UL pre-emption to enable the eMBB UE to distinguish the DL pre-emption from its UL counterpart. However, one key difference between the DL and UL pre-emption is that the eMBB UE needs to read the PI prior to the URLLC transmission in order to be able to suspend its transmission over the resources used for the URLLC transmission. In the case of DL pre-emption, the eMBB UE is only notified regarding the URLLC transmission after the transmission has been occurred. Therefore, the slot based monitoring periodicity approach adopted for the DL preemption is not applicable to the eMBB and URLLC transmission multiplexing in UL. Instead, the NR should support mini-slot level monitoring periodicity of </w:t>
      </w:r>
      <w:r w:rsidR="001E0BAF" w:rsidRPr="001E0BAF">
        <w:rPr>
          <w:rFonts w:ascii="Times New Roman" w:hAnsi="Times New Roman"/>
        </w:rPr>
        <w:t xml:space="preserve">cancelation indication </w:t>
      </w:r>
      <w:r w:rsidR="000110E2" w:rsidRPr="00FC0230">
        <w:rPr>
          <w:rFonts w:ascii="Times New Roman" w:hAnsi="Times New Roman"/>
        </w:rPr>
        <w:t>for UL.</w:t>
      </w:r>
    </w:p>
    <w:p w14:paraId="1321C113" w14:textId="2489149B" w:rsidR="000110E2" w:rsidRPr="00FC0230" w:rsidRDefault="000516B1" w:rsidP="00A901E2">
      <w:pPr>
        <w:spacing w:before="240"/>
        <w:rPr>
          <w:rFonts w:ascii="Times New Roman" w:hAnsi="Times New Roman"/>
        </w:rPr>
      </w:pPr>
      <w:r w:rsidRPr="00D1404E">
        <w:rPr>
          <w:rFonts w:ascii="Times New Roman" w:hAnsi="Times New Roman"/>
          <w:b/>
          <w:i/>
          <w:u w:val="single"/>
          <w:lang w:eastAsia="sv-SE"/>
        </w:rPr>
        <w:t>Proposal 3:</w:t>
      </w:r>
      <w:r w:rsidRPr="00D1404E">
        <w:rPr>
          <w:rFonts w:ascii="Times New Roman" w:hAnsi="Times New Roman"/>
          <w:lang w:eastAsia="sv-SE"/>
        </w:rPr>
        <w:t xml:space="preserve"> </w:t>
      </w:r>
      <w:r w:rsidRPr="00D1404E">
        <w:rPr>
          <w:rFonts w:ascii="Times New Roman" w:hAnsi="Times New Roman"/>
          <w:i/>
          <w:lang w:eastAsia="sv-SE"/>
        </w:rPr>
        <w:t>NR should support cancelation indication</w:t>
      </w:r>
      <w:r>
        <w:rPr>
          <w:rFonts w:ascii="Times New Roman" w:hAnsi="Times New Roman"/>
          <w:i/>
          <w:lang w:eastAsia="sv-SE"/>
        </w:rPr>
        <w:t xml:space="preserve"> for UL, with the option of </w:t>
      </w:r>
      <w:r w:rsidRPr="000516B1">
        <w:rPr>
          <w:rFonts w:ascii="Times New Roman" w:hAnsi="Times New Roman"/>
          <w:i/>
          <w:lang w:eastAsia="sv-SE"/>
        </w:rPr>
        <w:t>mini-slot level monitoring periodicity</w:t>
      </w:r>
      <w:r w:rsidR="000110E2" w:rsidRPr="00FC0230">
        <w:rPr>
          <w:rFonts w:ascii="Times New Roman" w:hAnsi="Times New Roman"/>
          <w:i/>
          <w:lang w:eastAsia="sv-SE"/>
        </w:rPr>
        <w:t xml:space="preserve">.  </w:t>
      </w:r>
    </w:p>
    <w:p w14:paraId="2A19AB48" w14:textId="77777777" w:rsidR="00FE00FC" w:rsidRDefault="00FE00FC" w:rsidP="00A901E2">
      <w:pPr>
        <w:jc w:val="both"/>
        <w:rPr>
          <w:rFonts w:ascii="Times New Roman" w:hAnsi="Times New Roman"/>
        </w:rPr>
      </w:pPr>
    </w:p>
    <w:p w14:paraId="10F8C448" w14:textId="0CC750F0" w:rsidR="000110E2" w:rsidRDefault="000110E2" w:rsidP="00A901E2">
      <w:pPr>
        <w:jc w:val="both"/>
        <w:rPr>
          <w:rFonts w:ascii="Times New Roman" w:hAnsi="Times New Roman"/>
        </w:rPr>
      </w:pPr>
      <w:r w:rsidRPr="00FC0230">
        <w:rPr>
          <w:rFonts w:ascii="Times New Roman" w:hAnsi="Times New Roman"/>
        </w:rPr>
        <w:t xml:space="preserve">An example of dynamic multiplexing of eMBB and URLLC on the uplink is shown in </w:t>
      </w:r>
      <w:r w:rsidR="009F7BEB">
        <w:rPr>
          <w:rFonts w:ascii="Times New Roman" w:hAnsi="Times New Roman"/>
        </w:rPr>
        <w:fldChar w:fldCharType="begin"/>
      </w:r>
      <w:r w:rsidR="009F7BEB">
        <w:rPr>
          <w:rFonts w:ascii="Times New Roman" w:hAnsi="Times New Roman"/>
        </w:rPr>
        <w:instrText xml:space="preserve"> REF _Ref474154345 \h </w:instrText>
      </w:r>
      <w:r w:rsidR="009F7BEB">
        <w:rPr>
          <w:rFonts w:ascii="Times New Roman" w:hAnsi="Times New Roman"/>
        </w:rPr>
      </w:r>
      <w:r w:rsidR="009F7BEB">
        <w:rPr>
          <w:rFonts w:ascii="Times New Roman" w:hAnsi="Times New Roman"/>
        </w:rPr>
        <w:fldChar w:fldCharType="separate"/>
      </w:r>
      <w:r w:rsidR="009F7BEB" w:rsidRPr="00FC0230">
        <w:rPr>
          <w:rFonts w:ascii="Times New Roman" w:hAnsi="Times New Roman"/>
        </w:rPr>
        <w:t xml:space="preserve">Figure </w:t>
      </w:r>
      <w:r w:rsidR="009F7BEB">
        <w:rPr>
          <w:rFonts w:ascii="Times New Roman" w:hAnsi="Times New Roman"/>
          <w:noProof/>
        </w:rPr>
        <w:t>2</w:t>
      </w:r>
      <w:r w:rsidR="009F7BEB">
        <w:rPr>
          <w:rFonts w:ascii="Times New Roman" w:hAnsi="Times New Roman"/>
        </w:rPr>
        <w:fldChar w:fldCharType="end"/>
      </w:r>
      <w:r w:rsidR="009F7BEB">
        <w:rPr>
          <w:rFonts w:ascii="Times New Roman" w:hAnsi="Times New Roman"/>
        </w:rPr>
        <w:t xml:space="preserve">. </w:t>
      </w:r>
      <w:r w:rsidRPr="00FC0230">
        <w:rPr>
          <w:rFonts w:ascii="Times New Roman" w:hAnsi="Times New Roman"/>
        </w:rPr>
        <w:t xml:space="preserve">In this example, the gNB configures UL resources for the pre-emptive scheduling requests (PSR) to enable the URLLC UE to request for UL grant in case it has data to send in the uplink. Upon receiving the PSR, the gNB will send the UL grant on the PDCCH to the URLLC UE and the UL </w:t>
      </w:r>
      <w:r w:rsidR="002A501D">
        <w:rPr>
          <w:rFonts w:ascii="Times New Roman" w:hAnsi="Times New Roman"/>
        </w:rPr>
        <w:t>cancelation</w:t>
      </w:r>
      <w:r w:rsidRPr="00FC0230">
        <w:rPr>
          <w:rFonts w:ascii="Times New Roman" w:hAnsi="Times New Roman"/>
        </w:rPr>
        <w:t xml:space="preserve"> indication on the GC-PDCCH to the eMBB UE. Finally, the eMBB UE upon receiving the UL </w:t>
      </w:r>
      <w:r w:rsidR="002A501D">
        <w:rPr>
          <w:rFonts w:ascii="Times New Roman" w:hAnsi="Times New Roman"/>
        </w:rPr>
        <w:t>cancelation</w:t>
      </w:r>
      <w:r w:rsidRPr="00FC0230">
        <w:rPr>
          <w:rFonts w:ascii="Times New Roman" w:hAnsi="Times New Roman"/>
        </w:rPr>
        <w:t xml:space="preserve"> indication suspends its UL transmission for the duration of the UL transmission by the URLLC UE.</w:t>
      </w:r>
    </w:p>
    <w:p w14:paraId="48342E14" w14:textId="77777777" w:rsidR="009F6A8B" w:rsidRPr="00FC0230" w:rsidRDefault="009F6A8B" w:rsidP="00A901E2">
      <w:pPr>
        <w:jc w:val="both"/>
        <w:rPr>
          <w:rFonts w:ascii="Times New Roman" w:hAnsi="Times New Roman"/>
        </w:rPr>
      </w:pPr>
    </w:p>
    <w:p w14:paraId="328EB17C" w14:textId="2CBA6116" w:rsidR="000110E2" w:rsidRDefault="000110E2" w:rsidP="00A901E2">
      <w:pPr>
        <w:jc w:val="both"/>
        <w:rPr>
          <w:rFonts w:ascii="Times New Roman" w:hAnsi="Times New Roman"/>
          <w:i/>
        </w:rPr>
      </w:pPr>
      <w:r w:rsidRPr="00FC0230">
        <w:rPr>
          <w:rFonts w:ascii="Times New Roman" w:hAnsi="Times New Roman"/>
          <w:b/>
          <w:i/>
          <w:u w:val="single"/>
        </w:rPr>
        <w:t xml:space="preserve">Proposal </w:t>
      </w:r>
      <w:r w:rsidR="00034FC4">
        <w:rPr>
          <w:rFonts w:ascii="Times New Roman" w:hAnsi="Times New Roman"/>
          <w:b/>
          <w:i/>
          <w:u w:val="single"/>
        </w:rPr>
        <w:t>4</w:t>
      </w:r>
      <w:r w:rsidRPr="00FC0230">
        <w:rPr>
          <w:rFonts w:ascii="Times New Roman" w:hAnsi="Times New Roman"/>
          <w:b/>
          <w:i/>
          <w:u w:val="single"/>
        </w:rPr>
        <w:t>:</w:t>
      </w:r>
      <w:r w:rsidRPr="00FC0230">
        <w:rPr>
          <w:rFonts w:ascii="Times New Roman" w:hAnsi="Times New Roman"/>
          <w:i/>
        </w:rPr>
        <w:t xml:space="preserve"> NR should </w:t>
      </w:r>
      <w:r>
        <w:rPr>
          <w:rFonts w:ascii="Times New Roman" w:hAnsi="Times New Roman"/>
          <w:i/>
        </w:rPr>
        <w:t xml:space="preserve">support </w:t>
      </w:r>
      <w:r w:rsidRPr="00C544BA">
        <w:rPr>
          <w:rFonts w:ascii="Times New Roman" w:hAnsi="Times New Roman"/>
          <w:i/>
          <w:lang w:eastAsia="sv-SE"/>
        </w:rPr>
        <w:t>dynamic resource sharing between eMBB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w:t>
      </w:r>
      <w:r w:rsidR="001E0BAF" w:rsidRPr="001E0BAF">
        <w:rPr>
          <w:rFonts w:ascii="Times New Roman" w:hAnsi="Times New Roman"/>
          <w:i/>
        </w:rPr>
        <w:t xml:space="preserve">cancelation indication </w:t>
      </w:r>
      <w:r w:rsidRPr="0067089D">
        <w:rPr>
          <w:rFonts w:ascii="Times New Roman" w:hAnsi="Times New Roman"/>
          <w:i/>
        </w:rPr>
        <w:t xml:space="preserve">in </w:t>
      </w:r>
      <w:r w:rsidR="001E0BAF">
        <w:rPr>
          <w:rFonts w:ascii="Times New Roman" w:hAnsi="Times New Roman"/>
          <w:i/>
        </w:rPr>
        <w:t>GC-</w:t>
      </w:r>
      <w:r w:rsidRPr="0067089D">
        <w:rPr>
          <w:rFonts w:ascii="Times New Roman" w:hAnsi="Times New Roman"/>
          <w:i/>
        </w:rPr>
        <w:t>PDCCH</w:t>
      </w:r>
      <w:r>
        <w:rPr>
          <w:rFonts w:ascii="Times New Roman" w:hAnsi="Times New Roman"/>
          <w:i/>
        </w:rPr>
        <w:t xml:space="preserve"> for grant-based transmission.</w:t>
      </w:r>
    </w:p>
    <w:p w14:paraId="273BA5C9" w14:textId="77777777" w:rsidR="000110E2" w:rsidRPr="00FC0230" w:rsidRDefault="000110E2" w:rsidP="00A901E2">
      <w:pPr>
        <w:jc w:val="both"/>
        <w:rPr>
          <w:rFonts w:ascii="Times New Roman" w:hAnsi="Times New Roman"/>
          <w:i/>
        </w:rPr>
      </w:pPr>
    </w:p>
    <w:p w14:paraId="3653CB4A" w14:textId="30FE359F" w:rsidR="000110E2" w:rsidRPr="00FC0230" w:rsidRDefault="00B04BDD" w:rsidP="00A901E2">
      <w:pPr>
        <w:keepNext/>
        <w:jc w:val="center"/>
        <w:rPr>
          <w:rFonts w:ascii="Times New Roman" w:hAnsi="Times New Roman"/>
        </w:rPr>
      </w:pPr>
      <w:r w:rsidRPr="00FC0230">
        <w:rPr>
          <w:rFonts w:ascii="Times New Roman" w:hAnsi="Times New Roman"/>
        </w:rPr>
        <w:object w:dxaOrig="8874" w:dyaOrig="5500" w14:anchorId="57EBE252">
          <v:shape id="_x0000_i1026" type="#_x0000_t75" style="width:398pt;height:242.1pt" o:ole="">
            <v:imagedata r:id="rId13" o:title=""/>
          </v:shape>
          <o:OLEObject Type="Embed" ProgID="Visio.Drawing.15" ShapeID="_x0000_i1026" DrawAspect="Content" ObjectID="_1611757852" r:id="rId14"/>
        </w:object>
      </w:r>
    </w:p>
    <w:p w14:paraId="47AAA35C" w14:textId="4139E7CD" w:rsidR="000110E2" w:rsidRPr="00FC0230" w:rsidRDefault="000110E2" w:rsidP="00A901E2">
      <w:pPr>
        <w:pStyle w:val="Caption"/>
        <w:spacing w:after="0"/>
        <w:rPr>
          <w:rFonts w:ascii="Times New Roman" w:hAnsi="Times New Roman"/>
          <w:b w:val="0"/>
        </w:rPr>
      </w:pPr>
      <w:bookmarkStart w:id="3" w:name="_Ref474154345"/>
      <w:bookmarkStart w:id="4" w:name="_Toc473597408"/>
      <w:r w:rsidRPr="00FC0230">
        <w:rPr>
          <w:rFonts w:ascii="Times New Roman" w:hAnsi="Times New Roman"/>
        </w:rPr>
        <w:t xml:space="preserve">Figure </w:t>
      </w:r>
      <w:r w:rsidRPr="00FC0230">
        <w:rPr>
          <w:rFonts w:ascii="Times New Roman" w:hAnsi="Times New Roman"/>
        </w:rPr>
        <w:fldChar w:fldCharType="begin"/>
      </w:r>
      <w:r w:rsidRPr="00FC0230">
        <w:rPr>
          <w:rFonts w:ascii="Times New Roman" w:hAnsi="Times New Roman"/>
        </w:rPr>
        <w:instrText xml:space="preserve"> SEQ Figure \* ARABIC </w:instrText>
      </w:r>
      <w:r w:rsidRPr="00FC0230">
        <w:rPr>
          <w:rFonts w:ascii="Times New Roman" w:hAnsi="Times New Roman"/>
        </w:rPr>
        <w:fldChar w:fldCharType="separate"/>
      </w:r>
      <w:r w:rsidR="00FB1F06">
        <w:rPr>
          <w:rFonts w:ascii="Times New Roman" w:hAnsi="Times New Roman"/>
          <w:noProof/>
        </w:rPr>
        <w:t>2</w:t>
      </w:r>
      <w:r w:rsidRPr="00FC0230">
        <w:rPr>
          <w:rFonts w:ascii="Times New Roman" w:hAnsi="Times New Roman"/>
          <w:noProof/>
        </w:rPr>
        <w:fldChar w:fldCharType="end"/>
      </w:r>
      <w:bookmarkEnd w:id="3"/>
      <w:r w:rsidRPr="00FC0230">
        <w:rPr>
          <w:rFonts w:ascii="Times New Roman" w:hAnsi="Times New Roman"/>
        </w:rPr>
        <w:t>:</w:t>
      </w:r>
      <w:r w:rsidRPr="00FC0230">
        <w:rPr>
          <w:rFonts w:ascii="Times New Roman" w:hAnsi="Times New Roman"/>
          <w:b w:val="0"/>
        </w:rPr>
        <w:t xml:space="preserve"> An example of dynamic multiplexing of eMBB and URLLC on the uplink.</w:t>
      </w:r>
      <w:bookmarkEnd w:id="4"/>
    </w:p>
    <w:p w14:paraId="7DA48AB8" w14:textId="77777777" w:rsidR="000110E2" w:rsidRPr="00FC0230" w:rsidRDefault="000110E2" w:rsidP="00A901E2">
      <w:pPr>
        <w:pStyle w:val="Heading1"/>
        <w:pBdr>
          <w:top w:val="single" w:sz="12" w:space="5" w:color="auto"/>
        </w:pBdr>
        <w:spacing w:after="0"/>
        <w:rPr>
          <w:rFonts w:ascii="Times New Roman" w:hAnsi="Times New Roman"/>
          <w:b/>
          <w:sz w:val="32"/>
          <w:lang w:val="en-US"/>
        </w:rPr>
      </w:pPr>
      <w:r w:rsidRPr="00FC0230">
        <w:rPr>
          <w:rFonts w:ascii="Times New Roman" w:hAnsi="Times New Roman"/>
          <w:b/>
          <w:sz w:val="32"/>
          <w:lang w:val="en-US"/>
        </w:rPr>
        <w:t>Summary</w:t>
      </w:r>
    </w:p>
    <w:p w14:paraId="4DE6EDB0" w14:textId="77777777" w:rsidR="009F6A8B" w:rsidRDefault="009F6A8B" w:rsidP="00A901E2">
      <w:pPr>
        <w:jc w:val="both"/>
        <w:rPr>
          <w:rFonts w:ascii="Times New Roman" w:hAnsi="Times New Roman"/>
        </w:rPr>
      </w:pPr>
    </w:p>
    <w:p w14:paraId="2C6AA9F5" w14:textId="1CBB0621" w:rsidR="000110E2" w:rsidRPr="00272535" w:rsidRDefault="000110E2" w:rsidP="00A901E2">
      <w:pPr>
        <w:jc w:val="both"/>
        <w:rPr>
          <w:rFonts w:ascii="Times New Roman" w:hAnsi="Times New Roman"/>
        </w:rPr>
      </w:pPr>
      <w:r w:rsidRPr="00FC0230">
        <w:rPr>
          <w:rFonts w:ascii="Times New Roman" w:hAnsi="Times New Roman"/>
        </w:rPr>
        <w:t xml:space="preserve">In this contribution, we provided our views </w:t>
      </w:r>
      <w:r w:rsidR="006814E4">
        <w:rPr>
          <w:rFonts w:ascii="Times New Roman" w:hAnsi="Times New Roman"/>
        </w:rPr>
        <w:t xml:space="preserve">on the </w:t>
      </w:r>
      <w:r w:rsidR="006814E4" w:rsidRPr="006814E4">
        <w:rPr>
          <w:rFonts w:ascii="Times New Roman" w:hAnsi="Times New Roman"/>
        </w:rPr>
        <w:t>UL</w:t>
      </w:r>
      <w:r w:rsidR="006814E4">
        <w:rPr>
          <w:rFonts w:ascii="Times New Roman" w:hAnsi="Times New Roman"/>
        </w:rPr>
        <w:t xml:space="preserve"> </w:t>
      </w:r>
      <w:r w:rsidR="006814E4" w:rsidRPr="006814E4">
        <w:rPr>
          <w:rFonts w:ascii="Times New Roman" w:hAnsi="Times New Roman"/>
        </w:rPr>
        <w:t>inter-UE multiplexing for URLLC</w:t>
      </w:r>
      <w:r w:rsidRPr="00FC0230">
        <w:rPr>
          <w:rFonts w:ascii="Times New Roman" w:hAnsi="Times New Roman"/>
        </w:rPr>
        <w:t xml:space="preserve">. We summarize our </w:t>
      </w:r>
      <w:r w:rsidRPr="00272535">
        <w:rPr>
          <w:rFonts w:ascii="Times New Roman" w:hAnsi="Times New Roman"/>
        </w:rPr>
        <w:t>views through the following proposals:</w:t>
      </w:r>
    </w:p>
    <w:p w14:paraId="0F2528B2" w14:textId="77777777" w:rsidR="00266910" w:rsidRPr="00272535" w:rsidRDefault="00266910" w:rsidP="00A901E2">
      <w:pPr>
        <w:spacing w:before="240"/>
        <w:jc w:val="both"/>
        <w:rPr>
          <w:rFonts w:ascii="Times New Roman" w:eastAsia="MS Mincho" w:hAnsi="Times New Roman"/>
          <w:i/>
          <w:lang w:val="sv-SE" w:eastAsia="ja-JP"/>
        </w:rPr>
      </w:pPr>
      <w:r w:rsidRPr="00272535">
        <w:rPr>
          <w:rFonts w:ascii="Times New Roman" w:hAnsi="Times New Roman"/>
          <w:b/>
          <w:i/>
          <w:u w:val="single"/>
          <w:lang w:eastAsia="sv-SE"/>
        </w:rPr>
        <w:t>Proposal 1:</w:t>
      </w:r>
      <w:r w:rsidRPr="00272535">
        <w:rPr>
          <w:rFonts w:ascii="Times New Roman" w:hAnsi="Times New Roman"/>
          <w:lang w:eastAsia="sv-SE"/>
        </w:rPr>
        <w:t xml:space="preserve"> </w:t>
      </w:r>
      <w:r w:rsidRPr="00272535">
        <w:rPr>
          <w:rFonts w:ascii="Times New Roman" w:hAnsi="Times New Roman"/>
          <w:i/>
          <w:lang w:eastAsia="sv-SE"/>
        </w:rPr>
        <w:t>The Rel-16 NR should study the power control mechanism for grant-free UL transmission by configuring certain portions of the resource grid for possible overlap between a grant-based and a grant-free UL transmission</w:t>
      </w:r>
      <w:r w:rsidRPr="00272535">
        <w:rPr>
          <w:rFonts w:ascii="Times New Roman" w:eastAsia="MS Mincho" w:hAnsi="Times New Roman"/>
          <w:i/>
          <w:lang w:val="sv-SE" w:eastAsia="ja-JP"/>
        </w:rPr>
        <w:t>.</w:t>
      </w:r>
    </w:p>
    <w:p w14:paraId="02AE3E23" w14:textId="16899A2F" w:rsidR="00034FC4" w:rsidRPr="00272535" w:rsidRDefault="00034FC4" w:rsidP="00A901E2">
      <w:pPr>
        <w:spacing w:before="240"/>
        <w:jc w:val="both"/>
        <w:rPr>
          <w:rFonts w:ascii="Times New Roman" w:hAnsi="Times New Roman"/>
          <w:i/>
          <w:lang w:eastAsia="sv-SE"/>
        </w:rPr>
      </w:pPr>
      <w:r w:rsidRPr="00272535">
        <w:rPr>
          <w:rFonts w:ascii="Times New Roman" w:hAnsi="Times New Roman"/>
          <w:b/>
          <w:i/>
          <w:u w:val="single"/>
          <w:lang w:eastAsia="sv-SE"/>
        </w:rPr>
        <w:t>Proposal 2:</w:t>
      </w:r>
      <w:r w:rsidRPr="00272535">
        <w:rPr>
          <w:rFonts w:ascii="Times New Roman" w:hAnsi="Times New Roman"/>
          <w:lang w:eastAsia="sv-SE"/>
        </w:rPr>
        <w:t xml:space="preserve"> </w:t>
      </w:r>
      <w:r w:rsidRPr="00272535">
        <w:rPr>
          <w:rFonts w:ascii="Times New Roman" w:hAnsi="Times New Roman"/>
          <w:i/>
          <w:lang w:eastAsia="sv-SE"/>
        </w:rPr>
        <w:t xml:space="preserve">NR </w:t>
      </w:r>
      <w:r w:rsidR="0007311E">
        <w:rPr>
          <w:rFonts w:ascii="Times New Roman" w:hAnsi="Times New Roman"/>
          <w:i/>
          <w:lang w:eastAsia="sv-SE"/>
        </w:rPr>
        <w:t xml:space="preserve">should </w:t>
      </w:r>
      <w:r w:rsidRPr="00272535">
        <w:rPr>
          <w:rFonts w:ascii="Times New Roman" w:hAnsi="Times New Roman"/>
          <w:i/>
          <w:lang w:eastAsia="sv-SE"/>
        </w:rPr>
        <w:t xml:space="preserve">support PDCCH for dynamic signaling of the power boosting parameters for URLLC UE. </w:t>
      </w:r>
      <w:r w:rsidRPr="00272535">
        <w:rPr>
          <w:rFonts w:ascii="Times New Roman" w:hAnsi="Times New Roman"/>
          <w:i/>
        </w:rPr>
        <w:t>The power boosting parameters can be signaled in</w:t>
      </w:r>
      <w:r w:rsidRPr="00272535">
        <w:rPr>
          <w:rFonts w:ascii="Times New Roman" w:hAnsi="Times New Roman"/>
          <w:i/>
          <w:lang w:eastAsia="sv-SE"/>
        </w:rPr>
        <w:t xml:space="preserve"> </w:t>
      </w:r>
    </w:p>
    <w:p w14:paraId="14A60AF2" w14:textId="77777777" w:rsidR="00034FC4" w:rsidRPr="00272535" w:rsidRDefault="00034FC4" w:rsidP="00553D48">
      <w:pPr>
        <w:pStyle w:val="ListParagraph"/>
        <w:numPr>
          <w:ilvl w:val="0"/>
          <w:numId w:val="11"/>
        </w:numPr>
        <w:jc w:val="both"/>
        <w:rPr>
          <w:rFonts w:ascii="Times New Roman" w:hAnsi="Times New Roman"/>
          <w:i/>
        </w:rPr>
      </w:pPr>
      <w:r w:rsidRPr="00272535">
        <w:rPr>
          <w:rFonts w:ascii="Times New Roman" w:hAnsi="Times New Roman"/>
          <w:i/>
        </w:rPr>
        <w:t>DCI format 0_0 or DCI format 0_1 that schedules the PUSCH transmission occasion or</w:t>
      </w:r>
    </w:p>
    <w:p w14:paraId="71C64F1E" w14:textId="6E56D7E9" w:rsidR="00034FC4" w:rsidRPr="00272535" w:rsidRDefault="00034FC4" w:rsidP="00553D48">
      <w:pPr>
        <w:pStyle w:val="ListParagraph"/>
        <w:numPr>
          <w:ilvl w:val="0"/>
          <w:numId w:val="11"/>
        </w:numPr>
        <w:jc w:val="both"/>
        <w:rPr>
          <w:rFonts w:ascii="Times New Roman" w:hAnsi="Times New Roman"/>
          <w:i/>
        </w:rPr>
      </w:pPr>
      <w:r w:rsidRPr="00272535">
        <w:rPr>
          <w:rFonts w:ascii="Times New Roman" w:hAnsi="Times New Roman"/>
          <w:i/>
        </w:rPr>
        <w:t>jointly coded with other TPC commands in a DCI format 2_2 with CRC scrambled by a TPC-PUSCH-RNTI</w:t>
      </w:r>
    </w:p>
    <w:p w14:paraId="6C1D9B58" w14:textId="611EF105" w:rsidR="00D1404E" w:rsidRPr="00D1404E" w:rsidRDefault="00D1404E" w:rsidP="00D1404E">
      <w:pPr>
        <w:spacing w:before="240"/>
        <w:rPr>
          <w:rFonts w:ascii="Times New Roman" w:hAnsi="Times New Roman"/>
        </w:rPr>
      </w:pPr>
      <w:bookmarkStart w:id="5" w:name="_Hlk1132534"/>
      <w:r w:rsidRPr="00D1404E">
        <w:rPr>
          <w:rFonts w:ascii="Times New Roman" w:hAnsi="Times New Roman"/>
          <w:b/>
          <w:i/>
          <w:u w:val="single"/>
          <w:lang w:eastAsia="sv-SE"/>
        </w:rPr>
        <w:t>Proposal 3:</w:t>
      </w:r>
      <w:r w:rsidRPr="00D1404E">
        <w:rPr>
          <w:rFonts w:ascii="Times New Roman" w:hAnsi="Times New Roman"/>
          <w:lang w:eastAsia="sv-SE"/>
        </w:rPr>
        <w:t xml:space="preserve"> </w:t>
      </w:r>
      <w:r w:rsidRPr="00D1404E">
        <w:rPr>
          <w:rFonts w:ascii="Times New Roman" w:hAnsi="Times New Roman"/>
          <w:i/>
          <w:lang w:eastAsia="sv-SE"/>
        </w:rPr>
        <w:t>NR should support cancelation indication</w:t>
      </w:r>
      <w:r w:rsidR="000516B1">
        <w:rPr>
          <w:rFonts w:ascii="Times New Roman" w:hAnsi="Times New Roman"/>
          <w:i/>
          <w:lang w:eastAsia="sv-SE"/>
        </w:rPr>
        <w:t xml:space="preserve"> for UL, with the option of </w:t>
      </w:r>
      <w:r w:rsidR="000516B1" w:rsidRPr="000516B1">
        <w:rPr>
          <w:rFonts w:ascii="Times New Roman" w:hAnsi="Times New Roman"/>
          <w:i/>
          <w:lang w:eastAsia="sv-SE"/>
        </w:rPr>
        <w:t>mini-slot level monitoring periodicity</w:t>
      </w:r>
      <w:r w:rsidRPr="00D1404E">
        <w:rPr>
          <w:rFonts w:ascii="Times New Roman" w:hAnsi="Times New Roman"/>
          <w:i/>
          <w:lang w:eastAsia="sv-SE"/>
        </w:rPr>
        <w:t xml:space="preserve">.  </w:t>
      </w:r>
    </w:p>
    <w:bookmarkEnd w:id="5"/>
    <w:p w14:paraId="1A4F5AE1" w14:textId="77777777" w:rsidR="00CF75C6" w:rsidRDefault="00CF75C6" w:rsidP="00CF75C6">
      <w:pPr>
        <w:jc w:val="both"/>
        <w:rPr>
          <w:rFonts w:ascii="Times New Roman" w:hAnsi="Times New Roman"/>
          <w:b/>
          <w:i/>
          <w:u w:val="single"/>
        </w:rPr>
      </w:pPr>
    </w:p>
    <w:p w14:paraId="210ED357" w14:textId="50CE6D99" w:rsidR="00CF75C6" w:rsidRDefault="00CF75C6" w:rsidP="00CF75C6">
      <w:pPr>
        <w:jc w:val="both"/>
        <w:rPr>
          <w:rFonts w:ascii="Times New Roman" w:hAnsi="Times New Roman"/>
          <w:i/>
        </w:rPr>
      </w:pPr>
      <w:r w:rsidRPr="00FC0230">
        <w:rPr>
          <w:rFonts w:ascii="Times New Roman" w:hAnsi="Times New Roman"/>
          <w:b/>
          <w:i/>
          <w:u w:val="single"/>
        </w:rPr>
        <w:t xml:space="preserve">Proposal </w:t>
      </w:r>
      <w:r>
        <w:rPr>
          <w:rFonts w:ascii="Times New Roman" w:hAnsi="Times New Roman"/>
          <w:b/>
          <w:i/>
          <w:u w:val="single"/>
        </w:rPr>
        <w:t>4</w:t>
      </w:r>
      <w:r w:rsidRPr="00FC0230">
        <w:rPr>
          <w:rFonts w:ascii="Times New Roman" w:hAnsi="Times New Roman"/>
          <w:b/>
          <w:i/>
          <w:u w:val="single"/>
        </w:rPr>
        <w:t>:</w:t>
      </w:r>
      <w:r w:rsidRPr="00FC0230">
        <w:rPr>
          <w:rFonts w:ascii="Times New Roman" w:hAnsi="Times New Roman"/>
          <w:i/>
        </w:rPr>
        <w:t xml:space="preserve"> NR should </w:t>
      </w:r>
      <w:r>
        <w:rPr>
          <w:rFonts w:ascii="Times New Roman" w:hAnsi="Times New Roman"/>
          <w:i/>
        </w:rPr>
        <w:t xml:space="preserve">support </w:t>
      </w:r>
      <w:r w:rsidRPr="00C544BA">
        <w:rPr>
          <w:rFonts w:ascii="Times New Roman" w:hAnsi="Times New Roman"/>
          <w:i/>
          <w:lang w:eastAsia="sv-SE"/>
        </w:rPr>
        <w:t>dynamic resource sharing between eMBB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w:t>
      </w:r>
      <w:r w:rsidRPr="001E0BAF">
        <w:rPr>
          <w:rFonts w:ascii="Times New Roman" w:hAnsi="Times New Roman"/>
          <w:i/>
        </w:rPr>
        <w:t xml:space="preserve">cancelation indication </w:t>
      </w:r>
      <w:r w:rsidRPr="0067089D">
        <w:rPr>
          <w:rFonts w:ascii="Times New Roman" w:hAnsi="Times New Roman"/>
          <w:i/>
        </w:rPr>
        <w:t xml:space="preserve">in </w:t>
      </w:r>
      <w:r>
        <w:rPr>
          <w:rFonts w:ascii="Times New Roman" w:hAnsi="Times New Roman"/>
          <w:i/>
        </w:rPr>
        <w:t>GC-</w:t>
      </w:r>
      <w:r w:rsidRPr="0067089D">
        <w:rPr>
          <w:rFonts w:ascii="Times New Roman" w:hAnsi="Times New Roman"/>
          <w:i/>
        </w:rPr>
        <w:t>PDCCH</w:t>
      </w:r>
      <w:r>
        <w:rPr>
          <w:rFonts w:ascii="Times New Roman" w:hAnsi="Times New Roman"/>
          <w:i/>
        </w:rPr>
        <w:t xml:space="preserve"> for grant-based transmission.</w:t>
      </w:r>
    </w:p>
    <w:p w14:paraId="1EC48A55" w14:textId="77777777" w:rsidR="000110E2" w:rsidRPr="00CF75C6" w:rsidRDefault="000110E2" w:rsidP="00A901E2">
      <w:pPr>
        <w:rPr>
          <w:rFonts w:ascii="Times New Roman" w:hAnsi="Times New Roman"/>
          <w:sz w:val="20"/>
        </w:rPr>
      </w:pPr>
    </w:p>
    <w:p w14:paraId="59D79216" w14:textId="2652BCAF" w:rsidR="000110E2" w:rsidRDefault="000110E2" w:rsidP="00A901E2">
      <w:pPr>
        <w:pStyle w:val="Heading1"/>
        <w:spacing w:after="0"/>
        <w:rPr>
          <w:rFonts w:ascii="Times New Roman" w:hAnsi="Times New Roman"/>
          <w:b/>
          <w:sz w:val="32"/>
          <w:lang w:val="en-US"/>
        </w:rPr>
      </w:pPr>
      <w:r w:rsidRPr="00FC0230">
        <w:rPr>
          <w:rFonts w:ascii="Times New Roman" w:hAnsi="Times New Roman"/>
          <w:b/>
          <w:sz w:val="32"/>
          <w:lang w:val="en-US"/>
        </w:rPr>
        <w:t>References</w:t>
      </w:r>
    </w:p>
    <w:p w14:paraId="4F1D43B0" w14:textId="77777777" w:rsidR="00212CCB" w:rsidRPr="00212CCB" w:rsidRDefault="00212CCB" w:rsidP="00A901E2">
      <w:pPr>
        <w:rPr>
          <w:lang w:eastAsia="zh-CN"/>
        </w:rPr>
      </w:pPr>
    </w:p>
    <w:p w14:paraId="7D06A087" w14:textId="77777777" w:rsidR="00754E5B" w:rsidRDefault="00754E5B" w:rsidP="00A901E2">
      <w:pPr>
        <w:pStyle w:val="Reference"/>
        <w:rPr>
          <w:rFonts w:ascii="Times New Roman" w:hAnsi="Times New Roman"/>
        </w:rPr>
      </w:pPr>
      <w:bookmarkStart w:id="6" w:name="_Ref455734493"/>
      <w:bookmarkStart w:id="7" w:name="_Ref434502751"/>
      <w:bookmarkStart w:id="8" w:name="_Ref419296613"/>
      <w:bookmarkStart w:id="9" w:name="_Ref434227915"/>
      <w:bookmarkStart w:id="10" w:name="_Ref434501473"/>
      <w:r w:rsidRPr="002D0E1E">
        <w:rPr>
          <w:rFonts w:ascii="Times New Roman" w:hAnsi="Times New Roman"/>
        </w:rPr>
        <w:t xml:space="preserve">RP-181477 “SID on Physical Layer Enhancements for NR URLLC” RAN#80 </w:t>
      </w:r>
      <w:bookmarkEnd w:id="6"/>
      <w:bookmarkEnd w:id="7"/>
      <w:bookmarkEnd w:id="8"/>
      <w:bookmarkEnd w:id="9"/>
      <w:bookmarkEnd w:id="10"/>
      <w:r w:rsidRPr="002D0E1E">
        <w:rPr>
          <w:rFonts w:ascii="Times New Roman" w:hAnsi="Times New Roman"/>
        </w:rPr>
        <w:t>3GPP TSG-RAN#80, La Jolla, US, June 11</w:t>
      </w:r>
      <w:r w:rsidRPr="002D0E1E">
        <w:rPr>
          <w:rFonts w:ascii="Times New Roman" w:hAnsi="Times New Roman"/>
          <w:vertAlign w:val="superscript"/>
        </w:rPr>
        <w:t>th</w:t>
      </w:r>
      <w:r w:rsidRPr="002D0E1E">
        <w:rPr>
          <w:rFonts w:ascii="Times New Roman" w:hAnsi="Times New Roman"/>
        </w:rPr>
        <w:t xml:space="preserve"> – 14</w:t>
      </w:r>
      <w:r w:rsidRPr="002D0E1E">
        <w:rPr>
          <w:rFonts w:ascii="Times New Roman" w:hAnsi="Times New Roman"/>
          <w:vertAlign w:val="superscript"/>
        </w:rPr>
        <w:t>th</w:t>
      </w:r>
      <w:r w:rsidRPr="002D0E1E">
        <w:rPr>
          <w:rFonts w:ascii="Times New Roman" w:hAnsi="Times New Roman"/>
        </w:rPr>
        <w:t>, 2018</w:t>
      </w:r>
      <w:r>
        <w:rPr>
          <w:rFonts w:ascii="Times New Roman" w:hAnsi="Times New Roman"/>
        </w:rPr>
        <w:t>.</w:t>
      </w:r>
    </w:p>
    <w:p w14:paraId="0DCEBEDD" w14:textId="03B927B6" w:rsidR="009F6A8B" w:rsidRDefault="009428BA" w:rsidP="00A901E2">
      <w:pPr>
        <w:pStyle w:val="Reference"/>
        <w:rPr>
          <w:rFonts w:ascii="Times New Roman" w:hAnsi="Times New Roman"/>
        </w:rPr>
      </w:pPr>
      <w:r w:rsidRPr="009428BA">
        <w:rPr>
          <w:rFonts w:ascii="Times New Roman" w:hAnsi="Times New Roman"/>
        </w:rPr>
        <w:t>RAN1#</w:t>
      </w:r>
      <w:r w:rsidR="00C57ED9">
        <w:rPr>
          <w:rFonts w:ascii="Times New Roman" w:hAnsi="Times New Roman"/>
        </w:rPr>
        <w:t>AH1901</w:t>
      </w:r>
      <w:r w:rsidRPr="009428BA">
        <w:rPr>
          <w:rFonts w:ascii="Times New Roman" w:hAnsi="Times New Roman"/>
        </w:rPr>
        <w:t xml:space="preserve"> Chairman’s Notes, </w:t>
      </w:r>
      <w:r w:rsidR="00C57ED9">
        <w:rPr>
          <w:rFonts w:ascii="Times New Roman" w:hAnsi="Times New Roman"/>
        </w:rPr>
        <w:t>Taipei, Taiwan</w:t>
      </w:r>
      <w:r w:rsidRPr="009428BA">
        <w:rPr>
          <w:rFonts w:ascii="Times New Roman" w:hAnsi="Times New Roman"/>
        </w:rPr>
        <w:t xml:space="preserve">, </w:t>
      </w:r>
      <w:r w:rsidR="00C57ED9">
        <w:rPr>
          <w:rFonts w:ascii="Times New Roman" w:hAnsi="Times New Roman"/>
        </w:rPr>
        <w:t>Jan</w:t>
      </w:r>
      <w:r w:rsidRPr="009428BA">
        <w:rPr>
          <w:rFonts w:ascii="Times New Roman" w:hAnsi="Times New Roman"/>
        </w:rPr>
        <w:t>. 201</w:t>
      </w:r>
      <w:r w:rsidR="00C57ED9">
        <w:rPr>
          <w:rFonts w:ascii="Times New Roman" w:hAnsi="Times New Roman"/>
        </w:rPr>
        <w:t>9</w:t>
      </w:r>
      <w:r w:rsidRPr="009428BA">
        <w:rPr>
          <w:rFonts w:ascii="Times New Roman" w:hAnsi="Times New Roman"/>
        </w:rPr>
        <w:t>.</w:t>
      </w:r>
    </w:p>
    <w:sectPr w:rsidR="009F6A8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B20F" w14:textId="77777777" w:rsidR="00931672" w:rsidRDefault="00931672">
      <w:r>
        <w:separator/>
      </w:r>
    </w:p>
  </w:endnote>
  <w:endnote w:type="continuationSeparator" w:id="0">
    <w:p w14:paraId="0DA02C79" w14:textId="77777777" w:rsidR="00931672" w:rsidRDefault="00931672">
      <w:r>
        <w:continuationSeparator/>
      </w:r>
    </w:p>
  </w:endnote>
  <w:endnote w:type="continuationNotice" w:id="1">
    <w:p w14:paraId="53609C23" w14:textId="77777777" w:rsidR="00931672" w:rsidRDefault="00931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175E1" w14:textId="77777777" w:rsidR="00931672" w:rsidRDefault="00931672">
      <w:r>
        <w:separator/>
      </w:r>
    </w:p>
  </w:footnote>
  <w:footnote w:type="continuationSeparator" w:id="0">
    <w:p w14:paraId="1841E296" w14:textId="77777777" w:rsidR="00931672" w:rsidRDefault="00931672">
      <w:r>
        <w:continuationSeparator/>
      </w:r>
    </w:p>
  </w:footnote>
  <w:footnote w:type="continuationNotice" w:id="1">
    <w:p w14:paraId="7EEDD33C" w14:textId="77777777" w:rsidR="00931672" w:rsidRDefault="009316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E102E7"/>
    <w:multiLevelType w:val="hybridMultilevel"/>
    <w:tmpl w:val="1606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11CB2"/>
    <w:multiLevelType w:val="hybridMultilevel"/>
    <w:tmpl w:val="20C8D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6"/>
  </w:num>
  <w:num w:numId="4">
    <w:abstractNumId w:val="8"/>
  </w:num>
  <w:num w:numId="5">
    <w:abstractNumId w:val="4"/>
  </w:num>
  <w:num w:numId="6">
    <w:abstractNumId w:val="10"/>
  </w:num>
  <w:num w:numId="7">
    <w:abstractNumId w:val="14"/>
  </w:num>
  <w:num w:numId="8">
    <w:abstractNumId w:val="5"/>
  </w:num>
  <w:num w:numId="9">
    <w:abstractNumId w:val="20"/>
  </w:num>
  <w:num w:numId="10">
    <w:abstractNumId w:val="13"/>
  </w:num>
  <w:num w:numId="11">
    <w:abstractNumId w:val="7"/>
  </w:num>
  <w:num w:numId="12">
    <w:abstractNumId w:val="1"/>
  </w:num>
  <w:num w:numId="13">
    <w:abstractNumId w:val="12"/>
  </w:num>
  <w:num w:numId="14">
    <w:abstractNumId w:val="21"/>
  </w:num>
  <w:num w:numId="15">
    <w:abstractNumId w:val="18"/>
  </w:num>
  <w:num w:numId="16">
    <w:abstractNumId w:val="2"/>
  </w:num>
  <w:num w:numId="17">
    <w:abstractNumId w:val="22"/>
  </w:num>
  <w:num w:numId="18">
    <w:abstractNumId w:val="3"/>
  </w:num>
  <w:num w:numId="19">
    <w:abstractNumId w:val="19"/>
  </w:num>
  <w:num w:numId="20">
    <w:abstractNumId w:val="15"/>
  </w:num>
  <w:num w:numId="21">
    <w:abstractNumId w:val="16"/>
  </w:num>
  <w:num w:numId="22">
    <w:abstractNumId w:val="9"/>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0E2"/>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4FC4"/>
    <w:rsid w:val="00035458"/>
    <w:rsid w:val="00035EA8"/>
    <w:rsid w:val="00035F74"/>
    <w:rsid w:val="00036BA1"/>
    <w:rsid w:val="000405A0"/>
    <w:rsid w:val="00040B78"/>
    <w:rsid w:val="0004149C"/>
    <w:rsid w:val="000422E2"/>
    <w:rsid w:val="00042A2B"/>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16B1"/>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BE1"/>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11E"/>
    <w:rsid w:val="00073607"/>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06E0"/>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A32"/>
    <w:rsid w:val="000D0D07"/>
    <w:rsid w:val="000D162D"/>
    <w:rsid w:val="000D2F63"/>
    <w:rsid w:val="000D4797"/>
    <w:rsid w:val="000D4D63"/>
    <w:rsid w:val="000D51D9"/>
    <w:rsid w:val="000D57A7"/>
    <w:rsid w:val="000D5C17"/>
    <w:rsid w:val="000E0527"/>
    <w:rsid w:val="000E0669"/>
    <w:rsid w:val="000E0A67"/>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5D4"/>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900"/>
    <w:rsid w:val="00123CA8"/>
    <w:rsid w:val="00123D2C"/>
    <w:rsid w:val="001246C5"/>
    <w:rsid w:val="001248FC"/>
    <w:rsid w:val="00124F7E"/>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156"/>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BAF"/>
    <w:rsid w:val="001E0E46"/>
    <w:rsid w:val="001E217E"/>
    <w:rsid w:val="001E23E4"/>
    <w:rsid w:val="001E2AD7"/>
    <w:rsid w:val="001E3F06"/>
    <w:rsid w:val="001E58E2"/>
    <w:rsid w:val="001E5F35"/>
    <w:rsid w:val="001E7AED"/>
    <w:rsid w:val="001F0CCF"/>
    <w:rsid w:val="001F172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4DD"/>
    <w:rsid w:val="002111FD"/>
    <w:rsid w:val="00212596"/>
    <w:rsid w:val="00212CCB"/>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AAF"/>
    <w:rsid w:val="00243179"/>
    <w:rsid w:val="0024350A"/>
    <w:rsid w:val="002435B3"/>
    <w:rsid w:val="00243D8E"/>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910"/>
    <w:rsid w:val="00267A3C"/>
    <w:rsid w:val="00267C83"/>
    <w:rsid w:val="0027144F"/>
    <w:rsid w:val="00271A63"/>
    <w:rsid w:val="00271F3A"/>
    <w:rsid w:val="00272020"/>
    <w:rsid w:val="00272535"/>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7B5"/>
    <w:rsid w:val="00286ACD"/>
    <w:rsid w:val="00286BFC"/>
    <w:rsid w:val="002871CF"/>
    <w:rsid w:val="00287838"/>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01D"/>
    <w:rsid w:val="002A5F35"/>
    <w:rsid w:val="002A6158"/>
    <w:rsid w:val="002A622C"/>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5812"/>
    <w:rsid w:val="002E5AFB"/>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4D91"/>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A07"/>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3F"/>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2D8"/>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DF2"/>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8C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0E1"/>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3D48"/>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B8"/>
    <w:rsid w:val="005764C7"/>
    <w:rsid w:val="00576734"/>
    <w:rsid w:val="00576784"/>
    <w:rsid w:val="0057762F"/>
    <w:rsid w:val="00581185"/>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A4"/>
    <w:rsid w:val="005A43DA"/>
    <w:rsid w:val="005A47CD"/>
    <w:rsid w:val="005A4A47"/>
    <w:rsid w:val="005A5838"/>
    <w:rsid w:val="005A6049"/>
    <w:rsid w:val="005A6075"/>
    <w:rsid w:val="005A662D"/>
    <w:rsid w:val="005A6991"/>
    <w:rsid w:val="005A6B25"/>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37F0"/>
    <w:rsid w:val="005D4AB0"/>
    <w:rsid w:val="005D53C3"/>
    <w:rsid w:val="005D623C"/>
    <w:rsid w:val="005D69BE"/>
    <w:rsid w:val="005D7271"/>
    <w:rsid w:val="005D7A1B"/>
    <w:rsid w:val="005D7B61"/>
    <w:rsid w:val="005D7C82"/>
    <w:rsid w:val="005D7CD8"/>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08C0"/>
    <w:rsid w:val="005F2CB1"/>
    <w:rsid w:val="005F2D31"/>
    <w:rsid w:val="005F3E78"/>
    <w:rsid w:val="005F40F1"/>
    <w:rsid w:val="005F4108"/>
    <w:rsid w:val="005F589E"/>
    <w:rsid w:val="005F5C6B"/>
    <w:rsid w:val="005F5F41"/>
    <w:rsid w:val="005F618C"/>
    <w:rsid w:val="005F68AB"/>
    <w:rsid w:val="005F70BD"/>
    <w:rsid w:val="005F7675"/>
    <w:rsid w:val="005F783A"/>
    <w:rsid w:val="005F7E0E"/>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6928"/>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742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54E"/>
    <w:rsid w:val="00675C72"/>
    <w:rsid w:val="006768BC"/>
    <w:rsid w:val="00676D1A"/>
    <w:rsid w:val="006771F9"/>
    <w:rsid w:val="006776D7"/>
    <w:rsid w:val="006801CA"/>
    <w:rsid w:val="006802EF"/>
    <w:rsid w:val="00680FB1"/>
    <w:rsid w:val="00681003"/>
    <w:rsid w:val="006812CA"/>
    <w:rsid w:val="00681324"/>
    <w:rsid w:val="006814E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6B8F"/>
    <w:rsid w:val="00697052"/>
    <w:rsid w:val="00697530"/>
    <w:rsid w:val="00697F2A"/>
    <w:rsid w:val="006A06B2"/>
    <w:rsid w:val="006A0E56"/>
    <w:rsid w:val="006A0ECE"/>
    <w:rsid w:val="006A325E"/>
    <w:rsid w:val="006A46FB"/>
    <w:rsid w:val="006A5146"/>
    <w:rsid w:val="006A52D5"/>
    <w:rsid w:val="006A5321"/>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B7F77"/>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04A"/>
    <w:rsid w:val="006D139D"/>
    <w:rsid w:val="006D1544"/>
    <w:rsid w:val="006D305F"/>
    <w:rsid w:val="006D351A"/>
    <w:rsid w:val="006D4C5B"/>
    <w:rsid w:val="006D4CE8"/>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4E5B"/>
    <w:rsid w:val="00754FE7"/>
    <w:rsid w:val="0075560A"/>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9D"/>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4BA"/>
    <w:rsid w:val="007A43A6"/>
    <w:rsid w:val="007A58A6"/>
    <w:rsid w:val="007A5EED"/>
    <w:rsid w:val="007A61D2"/>
    <w:rsid w:val="007A6261"/>
    <w:rsid w:val="007A6495"/>
    <w:rsid w:val="007A64C7"/>
    <w:rsid w:val="007A6F2F"/>
    <w:rsid w:val="007A7053"/>
    <w:rsid w:val="007B29DB"/>
    <w:rsid w:val="007B3D2D"/>
    <w:rsid w:val="007B437F"/>
    <w:rsid w:val="007B485F"/>
    <w:rsid w:val="007B50AE"/>
    <w:rsid w:val="007B51DF"/>
    <w:rsid w:val="007B5C47"/>
    <w:rsid w:val="007B6B74"/>
    <w:rsid w:val="007B75D5"/>
    <w:rsid w:val="007B7875"/>
    <w:rsid w:val="007C011F"/>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2E6E"/>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0DE"/>
    <w:rsid w:val="00815681"/>
    <w:rsid w:val="008156D5"/>
    <w:rsid w:val="008158D6"/>
    <w:rsid w:val="00815979"/>
    <w:rsid w:val="0081598F"/>
    <w:rsid w:val="00817196"/>
    <w:rsid w:val="0081719E"/>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A3A"/>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7A0"/>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883"/>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977DE"/>
    <w:rsid w:val="008A0210"/>
    <w:rsid w:val="008A05AE"/>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E14"/>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3C18"/>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672"/>
    <w:rsid w:val="00931BD9"/>
    <w:rsid w:val="00932130"/>
    <w:rsid w:val="00932952"/>
    <w:rsid w:val="00933367"/>
    <w:rsid w:val="00933E80"/>
    <w:rsid w:val="00934396"/>
    <w:rsid w:val="009349BB"/>
    <w:rsid w:val="00935A7F"/>
    <w:rsid w:val="00935B72"/>
    <w:rsid w:val="00936353"/>
    <w:rsid w:val="00937F3C"/>
    <w:rsid w:val="00940C00"/>
    <w:rsid w:val="00941636"/>
    <w:rsid w:val="00942743"/>
    <w:rsid w:val="009428BA"/>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27D8"/>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281"/>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A9"/>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465"/>
    <w:rsid w:val="009D492B"/>
    <w:rsid w:val="009D4D49"/>
    <w:rsid w:val="009D4F5A"/>
    <w:rsid w:val="009D4FF0"/>
    <w:rsid w:val="009D5262"/>
    <w:rsid w:val="009D562E"/>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A8B"/>
    <w:rsid w:val="009F753B"/>
    <w:rsid w:val="009F7BDB"/>
    <w:rsid w:val="009F7BEB"/>
    <w:rsid w:val="009F7C5C"/>
    <w:rsid w:val="009F7DAD"/>
    <w:rsid w:val="00A00254"/>
    <w:rsid w:val="00A0026D"/>
    <w:rsid w:val="00A0039D"/>
    <w:rsid w:val="00A00CBA"/>
    <w:rsid w:val="00A0112A"/>
    <w:rsid w:val="00A021CA"/>
    <w:rsid w:val="00A02D6D"/>
    <w:rsid w:val="00A0388F"/>
    <w:rsid w:val="00A04232"/>
    <w:rsid w:val="00A04367"/>
    <w:rsid w:val="00A047D2"/>
    <w:rsid w:val="00A048A8"/>
    <w:rsid w:val="00A04968"/>
    <w:rsid w:val="00A04DCB"/>
    <w:rsid w:val="00A05B47"/>
    <w:rsid w:val="00A06DB0"/>
    <w:rsid w:val="00A079D6"/>
    <w:rsid w:val="00A10FBB"/>
    <w:rsid w:val="00A110BC"/>
    <w:rsid w:val="00A11BA9"/>
    <w:rsid w:val="00A12492"/>
    <w:rsid w:val="00A13726"/>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7D3"/>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042"/>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345D"/>
    <w:rsid w:val="00A54350"/>
    <w:rsid w:val="00A55EE6"/>
    <w:rsid w:val="00A56674"/>
    <w:rsid w:val="00A601E5"/>
    <w:rsid w:val="00A60DBF"/>
    <w:rsid w:val="00A6126F"/>
    <w:rsid w:val="00A61499"/>
    <w:rsid w:val="00A61CF1"/>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1E2"/>
    <w:rsid w:val="00A91F23"/>
    <w:rsid w:val="00A920C7"/>
    <w:rsid w:val="00A92879"/>
    <w:rsid w:val="00A93D59"/>
    <w:rsid w:val="00A9544C"/>
    <w:rsid w:val="00A956A5"/>
    <w:rsid w:val="00A9594B"/>
    <w:rsid w:val="00A96357"/>
    <w:rsid w:val="00A979EE"/>
    <w:rsid w:val="00A97D23"/>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60F"/>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9CF"/>
    <w:rsid w:val="00AF1C5D"/>
    <w:rsid w:val="00AF1E22"/>
    <w:rsid w:val="00AF2290"/>
    <w:rsid w:val="00AF271A"/>
    <w:rsid w:val="00AF3219"/>
    <w:rsid w:val="00AF42D7"/>
    <w:rsid w:val="00AF474B"/>
    <w:rsid w:val="00AF4AFF"/>
    <w:rsid w:val="00AF6380"/>
    <w:rsid w:val="00AF643F"/>
    <w:rsid w:val="00AF6DA0"/>
    <w:rsid w:val="00B006FE"/>
    <w:rsid w:val="00B007CB"/>
    <w:rsid w:val="00B00A65"/>
    <w:rsid w:val="00B02AA9"/>
    <w:rsid w:val="00B02D93"/>
    <w:rsid w:val="00B02FA3"/>
    <w:rsid w:val="00B03281"/>
    <w:rsid w:val="00B04BDD"/>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6DD"/>
    <w:rsid w:val="00B35997"/>
    <w:rsid w:val="00B36D64"/>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015"/>
    <w:rsid w:val="00B60BB3"/>
    <w:rsid w:val="00B62BEF"/>
    <w:rsid w:val="00B6352C"/>
    <w:rsid w:val="00B63658"/>
    <w:rsid w:val="00B63B96"/>
    <w:rsid w:val="00B63CEF"/>
    <w:rsid w:val="00B64A5E"/>
    <w:rsid w:val="00B66456"/>
    <w:rsid w:val="00B664C7"/>
    <w:rsid w:val="00B66F4E"/>
    <w:rsid w:val="00B7019D"/>
    <w:rsid w:val="00B70AC4"/>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8C6"/>
    <w:rsid w:val="00B92CED"/>
    <w:rsid w:val="00B92FF8"/>
    <w:rsid w:val="00B93454"/>
    <w:rsid w:val="00B93A56"/>
    <w:rsid w:val="00B93B59"/>
    <w:rsid w:val="00B93E70"/>
    <w:rsid w:val="00B9406A"/>
    <w:rsid w:val="00B94676"/>
    <w:rsid w:val="00B94CF9"/>
    <w:rsid w:val="00B95811"/>
    <w:rsid w:val="00B95DF2"/>
    <w:rsid w:val="00B97298"/>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AD"/>
    <w:rsid w:val="00BC0CE6"/>
    <w:rsid w:val="00BC0F31"/>
    <w:rsid w:val="00BC0FC0"/>
    <w:rsid w:val="00BC0FDC"/>
    <w:rsid w:val="00BC1353"/>
    <w:rsid w:val="00BC1A21"/>
    <w:rsid w:val="00BC2405"/>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EF5"/>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616A"/>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6E52"/>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57ED9"/>
    <w:rsid w:val="00C60783"/>
    <w:rsid w:val="00C61623"/>
    <w:rsid w:val="00C61F29"/>
    <w:rsid w:val="00C62052"/>
    <w:rsid w:val="00C6223E"/>
    <w:rsid w:val="00C62910"/>
    <w:rsid w:val="00C62B74"/>
    <w:rsid w:val="00C634E4"/>
    <w:rsid w:val="00C63540"/>
    <w:rsid w:val="00C6360A"/>
    <w:rsid w:val="00C63DDD"/>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309"/>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264"/>
    <w:rsid w:val="00CB0F89"/>
    <w:rsid w:val="00CB1F63"/>
    <w:rsid w:val="00CB2067"/>
    <w:rsid w:val="00CB29E7"/>
    <w:rsid w:val="00CB3128"/>
    <w:rsid w:val="00CB37DE"/>
    <w:rsid w:val="00CB4899"/>
    <w:rsid w:val="00CB4D5A"/>
    <w:rsid w:val="00CB6855"/>
    <w:rsid w:val="00CB6997"/>
    <w:rsid w:val="00CB79B1"/>
    <w:rsid w:val="00CC040E"/>
    <w:rsid w:val="00CC05E6"/>
    <w:rsid w:val="00CC111F"/>
    <w:rsid w:val="00CC1E1C"/>
    <w:rsid w:val="00CC2A6A"/>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573E"/>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C7E"/>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CF75C6"/>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2E4"/>
    <w:rsid w:val="00D136C1"/>
    <w:rsid w:val="00D13E4E"/>
    <w:rsid w:val="00D140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0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4A"/>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D0"/>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95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396"/>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77D"/>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40"/>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0FE0"/>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6131"/>
    <w:rsid w:val="00EF7C03"/>
    <w:rsid w:val="00F00459"/>
    <w:rsid w:val="00F00A11"/>
    <w:rsid w:val="00F01A5F"/>
    <w:rsid w:val="00F01AA2"/>
    <w:rsid w:val="00F01D92"/>
    <w:rsid w:val="00F0404A"/>
    <w:rsid w:val="00F041D8"/>
    <w:rsid w:val="00F047BD"/>
    <w:rsid w:val="00F04A03"/>
    <w:rsid w:val="00F04AF7"/>
    <w:rsid w:val="00F04D4B"/>
    <w:rsid w:val="00F0528D"/>
    <w:rsid w:val="00F05A44"/>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570"/>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923"/>
    <w:rsid w:val="00F61E8D"/>
    <w:rsid w:val="00F6302A"/>
    <w:rsid w:val="00F63838"/>
    <w:rsid w:val="00F643D1"/>
    <w:rsid w:val="00F64C2B"/>
    <w:rsid w:val="00F64DC0"/>
    <w:rsid w:val="00F651BE"/>
    <w:rsid w:val="00F65F27"/>
    <w:rsid w:val="00F67E37"/>
    <w:rsid w:val="00F67F53"/>
    <w:rsid w:val="00F70104"/>
    <w:rsid w:val="00F70179"/>
    <w:rsid w:val="00F703BE"/>
    <w:rsid w:val="00F71F69"/>
    <w:rsid w:val="00F72B72"/>
    <w:rsid w:val="00F73595"/>
    <w:rsid w:val="00F745E4"/>
    <w:rsid w:val="00F74BB9"/>
    <w:rsid w:val="00F75582"/>
    <w:rsid w:val="00F755A8"/>
    <w:rsid w:val="00F75791"/>
    <w:rsid w:val="00F75A12"/>
    <w:rsid w:val="00F7635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3DF"/>
    <w:rsid w:val="00FA6C4A"/>
    <w:rsid w:val="00FA6E5B"/>
    <w:rsid w:val="00FA7109"/>
    <w:rsid w:val="00FA7755"/>
    <w:rsid w:val="00FA7F00"/>
    <w:rsid w:val="00FB0E2A"/>
    <w:rsid w:val="00FB12E4"/>
    <w:rsid w:val="00FB1640"/>
    <w:rsid w:val="00FB1B76"/>
    <w:rsid w:val="00FB1F06"/>
    <w:rsid w:val="00FB2011"/>
    <w:rsid w:val="00FB3344"/>
    <w:rsid w:val="00FB3775"/>
    <w:rsid w:val="00FB3CA6"/>
    <w:rsid w:val="00FB413D"/>
    <w:rsid w:val="00FB4C80"/>
    <w:rsid w:val="00FB5944"/>
    <w:rsid w:val="00FB5A48"/>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BC"/>
    <w:rsid w:val="00FC5DE8"/>
    <w:rsid w:val="00FC5E13"/>
    <w:rsid w:val="00FC6469"/>
    <w:rsid w:val="00FC6D90"/>
    <w:rsid w:val="00FC7349"/>
    <w:rsid w:val="00FC7429"/>
    <w:rsid w:val="00FC789D"/>
    <w:rsid w:val="00FD07F6"/>
    <w:rsid w:val="00FD096B"/>
    <w:rsid w:val="00FD0F09"/>
    <w:rsid w:val="00FD1872"/>
    <w:rsid w:val="00FD1EC8"/>
    <w:rsid w:val="00FD2E88"/>
    <w:rsid w:val="00FD3B81"/>
    <w:rsid w:val="00FD3B87"/>
    <w:rsid w:val="00FD4578"/>
    <w:rsid w:val="00FD47ED"/>
    <w:rsid w:val="00FD710F"/>
    <w:rsid w:val="00FD74DB"/>
    <w:rsid w:val="00FD75E6"/>
    <w:rsid w:val="00FD7660"/>
    <w:rsid w:val="00FD7894"/>
    <w:rsid w:val="00FD7BE1"/>
    <w:rsid w:val="00FE00FC"/>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19" w:qFormat="1"/>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423"/>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57423"/>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65742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5742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57423"/>
    <w:pPr>
      <w:numPr>
        <w:ilvl w:val="3"/>
      </w:numPr>
      <w:outlineLvl w:val="3"/>
    </w:pPr>
    <w:rPr>
      <w:sz w:val="24"/>
      <w:szCs w:val="24"/>
    </w:rPr>
  </w:style>
  <w:style w:type="paragraph" w:styleId="Heading5">
    <w:name w:val="heading 5"/>
    <w:basedOn w:val="Heading4"/>
    <w:next w:val="Normal"/>
    <w:link w:val="Heading5Char"/>
    <w:qFormat/>
    <w:rsid w:val="00657423"/>
    <w:pPr>
      <w:numPr>
        <w:ilvl w:val="4"/>
      </w:numPr>
      <w:outlineLvl w:val="4"/>
    </w:pPr>
    <w:rPr>
      <w:sz w:val="22"/>
      <w:szCs w:val="22"/>
    </w:rPr>
  </w:style>
  <w:style w:type="paragraph" w:styleId="Heading6">
    <w:name w:val="heading 6"/>
    <w:basedOn w:val="Normal"/>
    <w:next w:val="Normal"/>
    <w:link w:val="Heading6Char"/>
    <w:qFormat/>
    <w:rsid w:val="00657423"/>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57423"/>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657423"/>
    <w:pPr>
      <w:numPr>
        <w:ilvl w:val="7"/>
      </w:numPr>
      <w:outlineLvl w:val="7"/>
    </w:pPr>
  </w:style>
  <w:style w:type="paragraph" w:styleId="Heading9">
    <w:name w:val="heading 9"/>
    <w:basedOn w:val="Heading8"/>
    <w:next w:val="Normal"/>
    <w:link w:val="Heading9Char"/>
    <w:qFormat/>
    <w:rsid w:val="00657423"/>
    <w:pPr>
      <w:numPr>
        <w:ilvl w:val="8"/>
      </w:numPr>
      <w:outlineLvl w:val="8"/>
    </w:pPr>
  </w:style>
  <w:style w:type="character" w:default="1" w:styleId="DefaultParagraphFont">
    <w:name w:val="Default Paragraph Font"/>
    <w:uiPriority w:val="1"/>
    <w:semiHidden/>
    <w:unhideWhenUsed/>
    <w:rsid w:val="006574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7423"/>
  </w:style>
  <w:style w:type="paragraph" w:styleId="TOC8">
    <w:name w:val="toc 8"/>
    <w:basedOn w:val="TOC1"/>
    <w:uiPriority w:val="39"/>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657423"/>
    <w:pPr>
      <w:spacing w:after="240"/>
      <w:jc w:val="center"/>
    </w:pPr>
    <w:rPr>
      <w:b/>
      <w:bCs/>
    </w:rPr>
  </w:style>
  <w:style w:type="paragraph" w:styleId="TOC5">
    <w:name w:val="toc 5"/>
    <w:basedOn w:val="TOC4"/>
    <w:uiPriority w:val="39"/>
    <w:rsid w:val="009E35DB"/>
    <w:pPr>
      <w:ind w:left="1701" w:hanging="1701"/>
    </w:pPr>
  </w:style>
  <w:style w:type="paragraph" w:styleId="TOC4">
    <w:name w:val="toc 4"/>
    <w:basedOn w:val="TOC3"/>
    <w:uiPriority w:val="39"/>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uiPriority w:val="39"/>
    <w:rsid w:val="009E35DB"/>
    <w:pPr>
      <w:ind w:left="1418" w:hanging="1418"/>
    </w:pPr>
  </w:style>
  <w:style w:type="paragraph" w:styleId="TOC6">
    <w:name w:val="toc 6"/>
    <w:basedOn w:val="TOC5"/>
    <w:next w:val="Normal"/>
    <w:uiPriority w:val="39"/>
    <w:rsid w:val="009E35DB"/>
    <w:pPr>
      <w:ind w:left="1985" w:hanging="1985"/>
    </w:pPr>
  </w:style>
  <w:style w:type="paragraph" w:styleId="TOC7">
    <w:name w:val="toc 7"/>
    <w:basedOn w:val="TOC6"/>
    <w:next w:val="Normal"/>
    <w:uiPriority w:val="39"/>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57423"/>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aliases w:val="b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65742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5742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657423"/>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657423"/>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57423"/>
    <w:pPr>
      <w:spacing w:before="40"/>
    </w:pPr>
    <w:rPr>
      <w:rFonts w:ascii="Arial" w:eastAsia="MS Mincho" w:hAnsi="Arial"/>
      <w:i/>
      <w:sz w:val="18"/>
      <w:szCs w:val="24"/>
      <w:lang w:eastAsia="en-GB"/>
    </w:rPr>
  </w:style>
  <w:style w:type="character" w:customStyle="1" w:styleId="CommentsChar">
    <w:name w:val="Comments Char"/>
    <w:link w:val="Comments"/>
    <w:rsid w:val="00657423"/>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5742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657423"/>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57423"/>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657423"/>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57423"/>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57423"/>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7423"/>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423"/>
    <w:rPr>
      <w:rFonts w:ascii="Arial" w:eastAsiaTheme="minorHAnsi" w:hAnsi="Arial"/>
      <w:sz w:val="24"/>
      <w:szCs w:val="24"/>
      <w:lang w:val="en-GB" w:eastAsia="zh-CN"/>
    </w:rPr>
  </w:style>
  <w:style w:type="character" w:customStyle="1" w:styleId="Heading5Char">
    <w:name w:val="Heading 5 Char"/>
    <w:basedOn w:val="DefaultParagraphFont"/>
    <w:link w:val="Heading5"/>
    <w:rsid w:val="00657423"/>
    <w:rPr>
      <w:rFonts w:ascii="Arial" w:eastAsiaTheme="minorHAnsi" w:hAnsi="Arial"/>
      <w:sz w:val="22"/>
      <w:szCs w:val="22"/>
      <w:lang w:val="en-GB" w:eastAsia="zh-CN"/>
    </w:rPr>
  </w:style>
  <w:style w:type="character" w:customStyle="1" w:styleId="Heading6Char">
    <w:name w:val="Heading 6 Char"/>
    <w:basedOn w:val="DefaultParagraphFont"/>
    <w:link w:val="Heading6"/>
    <w:rsid w:val="00657423"/>
    <w:rPr>
      <w:rFonts w:ascii="Arial" w:eastAsiaTheme="minorHAnsi" w:hAnsi="Arial" w:cs="Arial"/>
      <w:sz w:val="22"/>
    </w:rPr>
  </w:style>
  <w:style w:type="character" w:customStyle="1" w:styleId="Heading7Char">
    <w:name w:val="Heading 7 Char"/>
    <w:basedOn w:val="DefaultParagraphFont"/>
    <w:link w:val="Heading7"/>
    <w:rsid w:val="00657423"/>
    <w:rPr>
      <w:rFonts w:ascii="Arial" w:eastAsiaTheme="minorHAnsi" w:hAnsi="Arial" w:cs="Arial"/>
      <w:sz w:val="22"/>
    </w:rPr>
  </w:style>
  <w:style w:type="character" w:customStyle="1" w:styleId="Heading8Char">
    <w:name w:val="Heading 8 Char"/>
    <w:basedOn w:val="DefaultParagraphFont"/>
    <w:link w:val="Heading8"/>
    <w:rsid w:val="00657423"/>
    <w:rPr>
      <w:rFonts w:ascii="Arial" w:eastAsiaTheme="minorHAnsi" w:hAnsi="Arial" w:cs="Arial"/>
      <w:sz w:val="22"/>
    </w:rPr>
  </w:style>
  <w:style w:type="character" w:customStyle="1" w:styleId="Heading9Char">
    <w:name w:val="Heading 9 Char"/>
    <w:basedOn w:val="DefaultParagraphFont"/>
    <w:link w:val="Heading9"/>
    <w:rsid w:val="00657423"/>
    <w:rPr>
      <w:rFonts w:ascii="Arial" w:eastAsiaTheme="minorHAnsi" w:hAnsi="Arial" w:cs="Arial"/>
      <w:sz w:val="22"/>
    </w:rPr>
  </w:style>
  <w:style w:type="numbering" w:customStyle="1" w:styleId="NoList2">
    <w:name w:val="No List2"/>
    <w:next w:val="NoList"/>
    <w:uiPriority w:val="99"/>
    <w:semiHidden/>
    <w:rsid w:val="00272535"/>
  </w:style>
  <w:style w:type="paragraph" w:customStyle="1" w:styleId="TdocHeader2">
    <w:name w:val="Tdoc_Header_2"/>
    <w:basedOn w:val="Normal"/>
    <w:rsid w:val="00272535"/>
    <w:pPr>
      <w:widowControl w:val="0"/>
      <w:tabs>
        <w:tab w:val="left" w:pos="1701"/>
        <w:tab w:val="right" w:pos="9072"/>
        <w:tab w:val="right" w:pos="10206"/>
      </w:tabs>
      <w:spacing w:line="240" w:lineRule="auto"/>
      <w:jc w:val="both"/>
    </w:pPr>
    <w:rPr>
      <w:rFonts w:ascii="Arial" w:eastAsia="Batang" w:hAnsi="Arial"/>
      <w:b/>
      <w:sz w:val="18"/>
      <w:lang w:val="en-GB"/>
    </w:rPr>
  </w:style>
  <w:style w:type="paragraph" w:customStyle="1" w:styleId="TdocHeading1">
    <w:name w:val="Tdoc_Heading_1"/>
    <w:basedOn w:val="Heading1"/>
    <w:next w:val="BodyText"/>
    <w:autoRedefine/>
    <w:rsid w:val="00272535"/>
    <w:pPr>
      <w:keepNext w:val="0"/>
      <w:keepLines w:val="0"/>
      <w:widowControl w:val="0"/>
      <w:numPr>
        <w:numId w:val="0"/>
      </w:numPr>
      <w:pBdr>
        <w:top w:val="none" w:sz="0" w:space="0" w:color="auto"/>
      </w:pBdr>
      <w:tabs>
        <w:tab w:val="num" w:pos="360"/>
      </w:tabs>
      <w:overflowPunct/>
      <w:autoSpaceDE/>
      <w:autoSpaceDN/>
      <w:adjustRightInd/>
      <w:spacing w:after="120" w:line="240" w:lineRule="auto"/>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272535"/>
    <w:pPr>
      <w:tabs>
        <w:tab w:val="right" w:pos="9072"/>
        <w:tab w:val="right" w:pos="10206"/>
      </w:tabs>
      <w:overflowPunct/>
      <w:autoSpaceDE/>
      <w:autoSpaceDN/>
      <w:adjustRightInd/>
      <w:jc w:val="both"/>
      <w:textAlignment w:val="auto"/>
    </w:pPr>
    <w:rPr>
      <w:rFonts w:eastAsia="Batang" w:cs="Times New Roman"/>
      <w:bCs w:val="0"/>
      <w:noProof w:val="0"/>
      <w:sz w:val="20"/>
      <w:szCs w:val="20"/>
      <w:lang w:val="en-GB" w:eastAsia="en-US"/>
    </w:rPr>
  </w:style>
  <w:style w:type="paragraph" w:customStyle="1" w:styleId="TdocHeading2">
    <w:name w:val="Tdoc_Heading_2"/>
    <w:basedOn w:val="Normal"/>
    <w:rsid w:val="00272535"/>
    <w:pPr>
      <w:spacing w:line="240" w:lineRule="auto"/>
    </w:pPr>
    <w:rPr>
      <w:rFonts w:ascii="Times" w:eastAsia="Batang" w:hAnsi="Times"/>
      <w:sz w:val="20"/>
      <w:szCs w:val="24"/>
      <w:lang w:val="en-GB"/>
    </w:rPr>
  </w:style>
  <w:style w:type="paragraph" w:customStyle="1" w:styleId="h1">
    <w:name w:val="h1"/>
    <w:basedOn w:val="Normal"/>
    <w:rsid w:val="00272535"/>
    <w:pPr>
      <w:spacing w:line="240" w:lineRule="auto"/>
    </w:pPr>
    <w:rPr>
      <w:rFonts w:ascii="Times" w:eastAsia="Batang" w:hAnsi="Times"/>
      <w:sz w:val="20"/>
      <w:szCs w:val="24"/>
      <w:lang w:val="en-GB"/>
    </w:rPr>
  </w:style>
  <w:style w:type="table" w:customStyle="1" w:styleId="TableGrid6">
    <w:name w:val="Table Grid6"/>
    <w:basedOn w:val="TableNormal"/>
    <w:next w:val="TableGrid"/>
    <w:qFormat/>
    <w:rsid w:val="00272535"/>
    <w:rPr>
      <w:rFonts w:ascii="Times New Roman" w:eastAsia="Batang"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2725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rsid w:val="00272535"/>
    <w:pPr>
      <w:spacing w:line="240" w:lineRule="auto"/>
    </w:pPr>
    <w:rPr>
      <w:rFonts w:ascii="Times" w:eastAsia="Batang" w:hAnsi="Times"/>
      <w:sz w:val="20"/>
      <w:szCs w:val="24"/>
      <w:lang w:val="en-GB" w:eastAsia="x-none"/>
    </w:rPr>
  </w:style>
  <w:style w:type="character" w:customStyle="1" w:styleId="DateChar">
    <w:name w:val="Date Char"/>
    <w:basedOn w:val="DefaultParagraphFont"/>
    <w:link w:val="Date"/>
    <w:rsid w:val="00272535"/>
    <w:rPr>
      <w:rFonts w:ascii="Times" w:eastAsia="Batang" w:hAnsi="Times"/>
      <w:szCs w:val="24"/>
      <w:lang w:val="en-GB" w:eastAsia="x-none"/>
    </w:rPr>
  </w:style>
  <w:style w:type="paragraph" w:customStyle="1" w:styleId="3GPPNormalText">
    <w:name w:val="3GPP Normal Text"/>
    <w:basedOn w:val="BodyText"/>
    <w:link w:val="3GPPNormalTextChar"/>
    <w:qFormat/>
    <w:rsid w:val="00272535"/>
    <w:pPr>
      <w:spacing w:after="120" w:line="240" w:lineRule="auto"/>
      <w:jc w:val="both"/>
    </w:pPr>
    <w:rPr>
      <w:rFonts w:ascii="Times New Roman" w:eastAsia="MS Mincho" w:hAnsi="Times New Roman"/>
      <w:szCs w:val="24"/>
      <w:lang w:val="x-none" w:eastAsia="x-none"/>
    </w:rPr>
  </w:style>
  <w:style w:type="character" w:customStyle="1" w:styleId="3GPPNormalTextChar">
    <w:name w:val="3GPP Normal Text Char"/>
    <w:link w:val="3GPPNormalText"/>
    <w:rsid w:val="00272535"/>
    <w:rPr>
      <w:rFonts w:ascii="Times New Roman" w:eastAsia="MS Mincho" w:hAnsi="Times New Roman"/>
      <w:sz w:val="22"/>
      <w:szCs w:val="24"/>
      <w:lang w:val="x-none" w:eastAsia="x-none"/>
    </w:rPr>
  </w:style>
  <w:style w:type="paragraph" w:customStyle="1" w:styleId="References">
    <w:name w:val="References"/>
    <w:basedOn w:val="Normal"/>
    <w:rsid w:val="00272535"/>
    <w:pPr>
      <w:numPr>
        <w:ilvl w:val="2"/>
        <w:numId w:val="12"/>
      </w:numPr>
      <w:spacing w:line="240" w:lineRule="auto"/>
    </w:pPr>
    <w:rPr>
      <w:rFonts w:ascii="Times New Roman" w:eastAsia="Times New Roman" w:hAnsi="Times New Roman"/>
      <w:sz w:val="20"/>
      <w:szCs w:val="24"/>
    </w:rPr>
  </w:style>
  <w:style w:type="paragraph" w:customStyle="1" w:styleId="Statement">
    <w:name w:val="Statement"/>
    <w:basedOn w:val="Normal"/>
    <w:rsid w:val="00272535"/>
    <w:pPr>
      <w:keepNext/>
      <w:spacing w:line="240" w:lineRule="auto"/>
      <w:ind w:left="601" w:hanging="601"/>
    </w:pPr>
    <w:rPr>
      <w:rFonts w:ascii="Times New Roman" w:eastAsia="Batang" w:hAnsi="Times New Roman"/>
      <w:b/>
      <w:i/>
      <w:sz w:val="20"/>
      <w:szCs w:val="24"/>
      <w:lang w:eastAsia="ko-KR"/>
    </w:rPr>
  </w:style>
  <w:style w:type="character" w:customStyle="1" w:styleId="B10">
    <w:name w:val="B1 (文字)"/>
    <w:rsid w:val="00272535"/>
    <w:rPr>
      <w:rFonts w:eastAsia="MS Mincho"/>
      <w:lang w:val="en-GB" w:eastAsia="en-US" w:bidi="ar-SA"/>
    </w:rPr>
  </w:style>
  <w:style w:type="character" w:customStyle="1" w:styleId="Alcatel-Lucent-4">
    <w:name w:val="Alcatel-Lucent-4"/>
    <w:semiHidden/>
    <w:rsid w:val="00272535"/>
    <w:rPr>
      <w:rFonts w:ascii="Arial" w:hAnsi="Arial" w:cs="Arial"/>
      <w:color w:val="auto"/>
      <w:sz w:val="20"/>
      <w:szCs w:val="20"/>
    </w:rPr>
  </w:style>
  <w:style w:type="numbering" w:customStyle="1" w:styleId="StyleBulleted">
    <w:name w:val="Style Bulleted"/>
    <w:rsid w:val="00272535"/>
    <w:pPr>
      <w:numPr>
        <w:numId w:val="13"/>
      </w:numPr>
    </w:pPr>
  </w:style>
  <w:style w:type="paragraph" w:customStyle="1" w:styleId="TAC">
    <w:name w:val="TAC"/>
    <w:basedOn w:val="Normal"/>
    <w:link w:val="TACChar"/>
    <w:rsid w:val="00272535"/>
    <w:pPr>
      <w:keepLines/>
      <w:spacing w:before="40" w:after="40" w:line="240" w:lineRule="auto"/>
      <w:jc w:val="center"/>
    </w:pPr>
    <w:rPr>
      <w:rFonts w:ascii="Times New Roman" w:eastAsia="SimSun" w:hAnsi="Times New Roman"/>
      <w:sz w:val="20"/>
      <w:lang w:val="en-GB" w:eastAsia="x-none"/>
    </w:rPr>
  </w:style>
  <w:style w:type="paragraph" w:customStyle="1" w:styleId="ZchnZchn">
    <w:name w:val="Zchn Zchn"/>
    <w:rsid w:val="0027253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272535"/>
    <w:pPr>
      <w:spacing w:line="240" w:lineRule="auto"/>
      <w:ind w:left="720"/>
      <w:contextualSpacing/>
    </w:pPr>
    <w:rPr>
      <w:rFonts w:ascii="Times New Roman" w:eastAsia="Times New Roman" w:hAnsi="Times New Roman"/>
      <w:sz w:val="24"/>
      <w:szCs w:val="24"/>
      <w:lang w:eastAsia="zh-CN"/>
    </w:rPr>
  </w:style>
  <w:style w:type="paragraph" w:customStyle="1" w:styleId="StatementBody">
    <w:name w:val="Statement Body"/>
    <w:basedOn w:val="Normal"/>
    <w:link w:val="StatementBodyChar"/>
    <w:rsid w:val="00272535"/>
    <w:pPr>
      <w:numPr>
        <w:numId w:val="14"/>
      </w:numPr>
      <w:spacing w:after="100" w:afterAutospacing="1" w:line="240" w:lineRule="auto"/>
      <w:contextualSpacing/>
    </w:pPr>
    <w:rPr>
      <w:rFonts w:ascii="Times New Roman" w:eastAsia="Times New Roman" w:hAnsi="Times New Roman"/>
      <w:sz w:val="20"/>
      <w:szCs w:val="24"/>
      <w:lang w:val="x-none" w:eastAsia="ko-KR"/>
    </w:rPr>
  </w:style>
  <w:style w:type="character" w:customStyle="1" w:styleId="StatementBodyChar">
    <w:name w:val="Statement Body Char"/>
    <w:link w:val="StatementBody"/>
    <w:rsid w:val="00272535"/>
    <w:rPr>
      <w:rFonts w:ascii="Times New Roman" w:eastAsia="Times New Roman" w:hAnsi="Times New Roman"/>
      <w:szCs w:val="24"/>
      <w:lang w:val="x-none" w:eastAsia="ko-KR"/>
    </w:rPr>
  </w:style>
  <w:style w:type="character" w:customStyle="1" w:styleId="CommentTextChar">
    <w:name w:val="Comment Text Char"/>
    <w:link w:val="CommentText"/>
    <w:semiHidden/>
    <w:rsid w:val="00272535"/>
    <w:rPr>
      <w:rFonts w:asciiTheme="minorHAnsi" w:eastAsiaTheme="minorHAnsi" w:hAnsiTheme="minorHAnsi" w:cstheme="minorBidi"/>
      <w:szCs w:val="22"/>
      <w:lang w:val="en-US"/>
    </w:rPr>
  </w:style>
  <w:style w:type="paragraph" w:customStyle="1" w:styleId="StyleHeading1NMPHeading1H1h11h12h13h14h15h16appheadin">
    <w:name w:val="Style Heading 1NMP Heading 1H1h11h12h13h14h15h16app headin..."/>
    <w:basedOn w:val="Heading1"/>
    <w:rsid w:val="00272535"/>
    <w:pPr>
      <w:keepNext w:val="0"/>
      <w:keepLines w:val="0"/>
      <w:widowControl w:val="0"/>
      <w:numPr>
        <w:numId w:val="0"/>
      </w:numPr>
      <w:pBdr>
        <w:top w:val="none" w:sz="0" w:space="0" w:color="auto"/>
      </w:pBdr>
      <w:tabs>
        <w:tab w:val="num" w:pos="432"/>
      </w:tabs>
      <w:overflowPunct/>
      <w:autoSpaceDE/>
      <w:autoSpaceDN/>
      <w:adjustRightInd/>
      <w:spacing w:after="60" w:line="240" w:lineRule="auto"/>
      <w:ind w:left="432" w:hanging="432"/>
      <w:textAlignment w:val="auto"/>
    </w:pPr>
    <w:rPr>
      <w:rFonts w:eastAsia="Batang"/>
      <w:b/>
      <w:bCs/>
      <w:kern w:val="32"/>
      <w:sz w:val="28"/>
      <w:szCs w:val="32"/>
      <w:lang w:eastAsia="x-none"/>
    </w:rPr>
  </w:style>
  <w:style w:type="character" w:customStyle="1" w:styleId="Alcatel-Lucent2">
    <w:name w:val="Alcatel-Lucent2"/>
    <w:semiHidden/>
    <w:rsid w:val="00272535"/>
    <w:rPr>
      <w:rFonts w:ascii="Arial" w:hAnsi="Arial" w:cs="Arial"/>
      <w:color w:val="auto"/>
      <w:sz w:val="20"/>
      <w:szCs w:val="20"/>
    </w:rPr>
  </w:style>
  <w:style w:type="character" w:styleId="UnresolvedMention">
    <w:name w:val="Unresolved Mention"/>
    <w:uiPriority w:val="99"/>
    <w:semiHidden/>
    <w:unhideWhenUsed/>
    <w:rsid w:val="00272535"/>
    <w:rPr>
      <w:color w:val="808080"/>
      <w:shd w:val="clear" w:color="auto" w:fill="E6E6E6"/>
    </w:rPr>
  </w:style>
  <w:style w:type="character" w:customStyle="1" w:styleId="5">
    <w:name w:val="(文字) (文字)5"/>
    <w:semiHidden/>
    <w:rsid w:val="00272535"/>
    <w:rPr>
      <w:rFonts w:ascii="Times New Roman" w:hAnsi="Times New Roman"/>
      <w:lang w:eastAsia="en-US"/>
    </w:rPr>
  </w:style>
  <w:style w:type="paragraph" w:customStyle="1" w:styleId="TableCell">
    <w:name w:val="TableCell"/>
    <w:basedOn w:val="Normal"/>
    <w:qFormat/>
    <w:rsid w:val="00272535"/>
    <w:pPr>
      <w:autoSpaceDE w:val="0"/>
      <w:autoSpaceDN w:val="0"/>
      <w:adjustRightInd w:val="0"/>
      <w:snapToGrid w:val="0"/>
      <w:spacing w:before="20" w:after="20" w:line="240" w:lineRule="auto"/>
    </w:pPr>
    <w:rPr>
      <w:rFonts w:ascii="Times New Roman" w:eastAsia="Times New Roman" w:hAnsi="Times New Roman"/>
      <w:sz w:val="20"/>
      <w:szCs w:val="21"/>
      <w:lang w:eastAsia="zh-CN"/>
    </w:rPr>
  </w:style>
  <w:style w:type="character" w:customStyle="1" w:styleId="FooterChar">
    <w:name w:val="Footer Char"/>
    <w:link w:val="Footer"/>
    <w:rsid w:val="00272535"/>
    <w:rPr>
      <w:rFonts w:ascii="Arial" w:hAnsi="Arial" w:cs="Arial"/>
      <w:b/>
      <w:bCs/>
      <w:i/>
      <w:iCs/>
      <w:noProof/>
      <w:sz w:val="18"/>
      <w:szCs w:val="18"/>
      <w:lang w:val="en-US" w:eastAsia="zh-CN"/>
    </w:rPr>
  </w:style>
  <w:style w:type="character" w:customStyle="1" w:styleId="TALChar">
    <w:name w:val="TAL Char"/>
    <w:locked/>
    <w:rsid w:val="00272535"/>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72535"/>
    <w:pPr>
      <w:numPr>
        <w:numId w:val="18"/>
      </w:numPr>
    </w:pPr>
  </w:style>
  <w:style w:type="paragraph" w:customStyle="1" w:styleId="ListParagraph3">
    <w:name w:val="List Paragraph3"/>
    <w:basedOn w:val="Normal"/>
    <w:qFormat/>
    <w:rsid w:val="00272535"/>
    <w:pPr>
      <w:spacing w:line="240" w:lineRule="auto"/>
      <w:ind w:left="720"/>
      <w:contextualSpacing/>
    </w:pPr>
    <w:rPr>
      <w:rFonts w:ascii="Times New Roman" w:eastAsia="Times New Roman" w:hAnsi="Times New Roman"/>
      <w:sz w:val="24"/>
      <w:szCs w:val="24"/>
      <w:lang w:eastAsia="zh-CN"/>
    </w:rPr>
  </w:style>
  <w:style w:type="character" w:customStyle="1" w:styleId="FootnoteTextChar">
    <w:name w:val="Footnote Text Char"/>
    <w:link w:val="FootnoteText"/>
    <w:semiHidden/>
    <w:rsid w:val="00272535"/>
    <w:rPr>
      <w:rFonts w:asciiTheme="minorHAnsi" w:eastAsiaTheme="minorHAnsi" w:hAnsiTheme="minorHAnsi" w:cstheme="minorBidi"/>
      <w:sz w:val="16"/>
      <w:szCs w:val="16"/>
      <w:lang w:val="en-US"/>
    </w:rPr>
  </w:style>
  <w:style w:type="character" w:customStyle="1" w:styleId="DocumentMapChar">
    <w:name w:val="Document Map Char"/>
    <w:link w:val="DocumentMap"/>
    <w:semiHidden/>
    <w:rsid w:val="00272535"/>
    <w:rPr>
      <w:rFonts w:ascii="Tahoma" w:eastAsiaTheme="minorHAnsi" w:hAnsi="Tahoma" w:cs="Tahoma"/>
      <w:sz w:val="22"/>
      <w:szCs w:val="22"/>
      <w:shd w:val="clear" w:color="auto" w:fill="000080"/>
      <w:lang w:val="en-US"/>
    </w:rPr>
  </w:style>
  <w:style w:type="character" w:customStyle="1" w:styleId="BalloonTextChar">
    <w:name w:val="Balloon Text Char"/>
    <w:link w:val="BalloonText"/>
    <w:semiHidden/>
    <w:rsid w:val="00272535"/>
    <w:rPr>
      <w:rFonts w:ascii="Tahoma" w:eastAsiaTheme="minorHAnsi" w:hAnsi="Tahoma" w:cs="Tahoma"/>
      <w:sz w:val="16"/>
      <w:szCs w:val="16"/>
      <w:lang w:val="en-US"/>
    </w:rPr>
  </w:style>
  <w:style w:type="character" w:customStyle="1" w:styleId="CommentSubjectChar">
    <w:name w:val="Comment Subject Char"/>
    <w:link w:val="CommentSubject"/>
    <w:semiHidden/>
    <w:rsid w:val="00272535"/>
    <w:rPr>
      <w:rFonts w:asciiTheme="minorHAnsi" w:eastAsiaTheme="minorHAnsi" w:hAnsiTheme="minorHAnsi" w:cstheme="minorBidi"/>
      <w:b/>
      <w:bCs/>
      <w:szCs w:val="22"/>
      <w:lang w:val="en-US"/>
    </w:rPr>
  </w:style>
  <w:style w:type="paragraph" w:customStyle="1" w:styleId="ListParagraph2">
    <w:name w:val="List Paragraph2"/>
    <w:basedOn w:val="Normal"/>
    <w:qFormat/>
    <w:rsid w:val="00272535"/>
    <w:pPr>
      <w:spacing w:line="240" w:lineRule="auto"/>
      <w:ind w:left="720"/>
      <w:contextualSpacing/>
    </w:pPr>
    <w:rPr>
      <w:rFonts w:ascii="Times New Roman" w:eastAsia="Times New Roman" w:hAnsi="Times New Roman"/>
      <w:sz w:val="24"/>
      <w:szCs w:val="24"/>
      <w:lang w:eastAsia="zh-CN"/>
    </w:rPr>
  </w:style>
  <w:style w:type="paragraph" w:styleId="PlainText">
    <w:name w:val="Plain Text"/>
    <w:basedOn w:val="Normal"/>
    <w:link w:val="PlainTextChar"/>
    <w:uiPriority w:val="99"/>
    <w:unhideWhenUsed/>
    <w:rsid w:val="00272535"/>
    <w:pPr>
      <w:spacing w:line="240" w:lineRule="auto"/>
    </w:pPr>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272535"/>
    <w:rPr>
      <w:rFonts w:ascii="Arial" w:eastAsia="MS Gothic" w:hAnsi="Arial"/>
      <w:color w:val="000000"/>
      <w:lang w:val="x-none"/>
    </w:rPr>
  </w:style>
  <w:style w:type="paragraph" w:customStyle="1" w:styleId="ListParagraph5">
    <w:name w:val="List Paragraph5"/>
    <w:basedOn w:val="Normal"/>
    <w:qFormat/>
    <w:rsid w:val="00272535"/>
    <w:pPr>
      <w:spacing w:line="240" w:lineRule="auto"/>
      <w:ind w:left="720"/>
      <w:contextualSpacing/>
    </w:pPr>
    <w:rPr>
      <w:rFonts w:ascii="Times New Roman" w:eastAsia="Times New Roman" w:hAnsi="Times New Roman"/>
      <w:sz w:val="24"/>
      <w:szCs w:val="24"/>
      <w:lang w:eastAsia="zh-CN"/>
    </w:rPr>
  </w:style>
  <w:style w:type="paragraph" w:customStyle="1" w:styleId="ListParagraph4">
    <w:name w:val="List Paragraph4"/>
    <w:basedOn w:val="Normal"/>
    <w:qFormat/>
    <w:rsid w:val="00272535"/>
    <w:pPr>
      <w:spacing w:line="240" w:lineRule="auto"/>
      <w:ind w:left="720"/>
      <w:contextualSpacing/>
    </w:pPr>
    <w:rPr>
      <w:rFonts w:ascii="Times New Roman" w:eastAsia="Times New Roman" w:hAnsi="Times New Roman"/>
      <w:sz w:val="24"/>
      <w:szCs w:val="24"/>
      <w:lang w:eastAsia="zh-CN"/>
    </w:rPr>
  </w:style>
  <w:style w:type="character" w:styleId="SubtleEmphasis">
    <w:name w:val="Subtle Emphasis"/>
    <w:uiPriority w:val="19"/>
    <w:qFormat/>
    <w:rsid w:val="00272535"/>
    <w:rPr>
      <w:i/>
      <w:iCs/>
      <w:color w:val="404040"/>
    </w:rPr>
  </w:style>
  <w:style w:type="character" w:customStyle="1" w:styleId="5Char">
    <w:name w:val="标题 5 Char"/>
    <w:aliases w:val="H5 Char1"/>
    <w:link w:val="50"/>
    <w:rsid w:val="00272535"/>
    <w:rPr>
      <w:rFonts w:ascii="Arial" w:hAnsi="Arial"/>
    </w:rPr>
  </w:style>
  <w:style w:type="paragraph" w:customStyle="1" w:styleId="50">
    <w:name w:val="标题 5"/>
    <w:aliases w:val="H5"/>
    <w:basedOn w:val="Normal"/>
    <w:link w:val="5Char"/>
    <w:rsid w:val="00272535"/>
    <w:pPr>
      <w:keepNext/>
      <w:tabs>
        <w:tab w:val="num" w:pos="1008"/>
      </w:tabs>
      <w:spacing w:before="240" w:after="60" w:line="240" w:lineRule="auto"/>
      <w:ind w:left="1008" w:hanging="1008"/>
    </w:pPr>
    <w:rPr>
      <w:rFonts w:ascii="Arial" w:eastAsia="SimSun" w:hAnsi="Arial"/>
      <w:sz w:val="20"/>
    </w:rPr>
  </w:style>
  <w:style w:type="paragraph" w:customStyle="1" w:styleId="8">
    <w:name w:val="标题 8"/>
    <w:aliases w:val="Table Heading"/>
    <w:basedOn w:val="Normal"/>
    <w:rsid w:val="00272535"/>
    <w:pPr>
      <w:tabs>
        <w:tab w:val="num" w:pos="1440"/>
      </w:tabs>
      <w:spacing w:before="240" w:after="60" w:line="240" w:lineRule="auto"/>
    </w:pPr>
    <w:rPr>
      <w:rFonts w:ascii="Times New Roman" w:eastAsia="MS PGothic" w:hAnsi="Times New Roman"/>
      <w:i/>
      <w:iCs/>
      <w:sz w:val="24"/>
      <w:szCs w:val="24"/>
      <w:lang w:eastAsia="ja-JP"/>
    </w:rPr>
  </w:style>
  <w:style w:type="paragraph" w:customStyle="1" w:styleId="9">
    <w:name w:val="标题 9"/>
    <w:aliases w:val="Figure Heading,FH"/>
    <w:basedOn w:val="Normal"/>
    <w:rsid w:val="00272535"/>
    <w:pPr>
      <w:tabs>
        <w:tab w:val="num" w:pos="1584"/>
      </w:tabs>
      <w:spacing w:before="240" w:after="60" w:line="240" w:lineRule="auto"/>
      <w:ind w:left="1584" w:hanging="1584"/>
    </w:pPr>
    <w:rPr>
      <w:rFonts w:ascii="Arial" w:eastAsia="MS PGothic" w:hAnsi="Arial" w:cs="Arial"/>
      <w:lang w:eastAsia="ja-JP"/>
    </w:rPr>
  </w:style>
  <w:style w:type="paragraph" w:customStyle="1" w:styleId="6">
    <w:name w:val="标题 6"/>
    <w:basedOn w:val="Normal"/>
    <w:rsid w:val="00272535"/>
    <w:pPr>
      <w:tabs>
        <w:tab w:val="num" w:pos="1152"/>
      </w:tabs>
      <w:spacing w:line="240" w:lineRule="auto"/>
    </w:pPr>
    <w:rPr>
      <w:rFonts w:ascii="Times" w:eastAsia="MS PGothic" w:hAnsi="Times" w:cs="Times"/>
      <w:sz w:val="20"/>
      <w:lang w:eastAsia="ja-JP"/>
    </w:rPr>
  </w:style>
  <w:style w:type="paragraph" w:customStyle="1" w:styleId="7">
    <w:name w:val="标题 7"/>
    <w:basedOn w:val="Normal"/>
    <w:rsid w:val="00272535"/>
    <w:pPr>
      <w:tabs>
        <w:tab w:val="num" w:pos="1296"/>
      </w:tabs>
      <w:spacing w:line="240" w:lineRule="auto"/>
    </w:pPr>
    <w:rPr>
      <w:rFonts w:ascii="Times" w:eastAsia="MS PGothic" w:hAnsi="Times" w:cs="Times"/>
      <w:sz w:val="20"/>
      <w:lang w:eastAsia="ja-JP"/>
    </w:rPr>
  </w:style>
  <w:style w:type="character" w:customStyle="1" w:styleId="LGTdocChar">
    <w:name w:val="LGTdoc_본문 Char"/>
    <w:link w:val="LGTdoc"/>
    <w:qFormat/>
    <w:rsid w:val="00272535"/>
    <w:rPr>
      <w:kern w:val="2"/>
      <w:sz w:val="22"/>
      <w:szCs w:val="24"/>
      <w:lang w:val="en-GB" w:eastAsia="ko-KR"/>
    </w:rPr>
  </w:style>
  <w:style w:type="paragraph" w:customStyle="1" w:styleId="ListParagraph7">
    <w:name w:val="List Paragraph7"/>
    <w:basedOn w:val="Normal"/>
    <w:qFormat/>
    <w:rsid w:val="00272535"/>
    <w:pPr>
      <w:spacing w:line="240" w:lineRule="auto"/>
      <w:ind w:left="720"/>
      <w:contextualSpacing/>
    </w:pPr>
    <w:rPr>
      <w:rFonts w:ascii="Times New Roman" w:eastAsia="Times New Roman" w:hAnsi="Times New Roman"/>
      <w:sz w:val="24"/>
      <w:szCs w:val="24"/>
      <w:lang w:eastAsia="zh-CN"/>
    </w:rPr>
  </w:style>
  <w:style w:type="paragraph" w:customStyle="1" w:styleId="ListParagraph6">
    <w:name w:val="List Paragraph6"/>
    <w:basedOn w:val="Normal"/>
    <w:qFormat/>
    <w:rsid w:val="00272535"/>
    <w:pPr>
      <w:spacing w:line="240" w:lineRule="auto"/>
      <w:ind w:left="720"/>
      <w:contextualSpacing/>
    </w:pPr>
    <w:rPr>
      <w:rFonts w:ascii="Times New Roman" w:eastAsia="Times New Roman" w:hAnsi="Times New Roman"/>
      <w:sz w:val="24"/>
      <w:szCs w:val="24"/>
      <w:lang w:eastAsia="zh-CN"/>
    </w:rPr>
  </w:style>
  <w:style w:type="paragraph" w:customStyle="1" w:styleId="61">
    <w:name w:val="标题 61"/>
    <w:basedOn w:val="Normal"/>
    <w:rsid w:val="00272535"/>
    <w:pPr>
      <w:tabs>
        <w:tab w:val="num" w:pos="1152"/>
      </w:tabs>
      <w:spacing w:line="240" w:lineRule="auto"/>
    </w:pPr>
    <w:rPr>
      <w:rFonts w:ascii="Times" w:eastAsia="MS PGothic" w:hAnsi="Times" w:cs="Times"/>
      <w:sz w:val="20"/>
      <w:lang w:eastAsia="ja-JP"/>
    </w:rPr>
  </w:style>
  <w:style w:type="paragraph" w:customStyle="1" w:styleId="ListParagraph8">
    <w:name w:val="List Paragraph8"/>
    <w:basedOn w:val="Normal"/>
    <w:qFormat/>
    <w:rsid w:val="00272535"/>
    <w:pPr>
      <w:spacing w:line="240" w:lineRule="auto"/>
      <w:ind w:left="720"/>
      <w:contextualSpacing/>
    </w:pPr>
    <w:rPr>
      <w:rFonts w:ascii="Times New Roman" w:eastAsia="Times New Roman" w:hAnsi="Times New Roman"/>
      <w:sz w:val="24"/>
      <w:szCs w:val="24"/>
      <w:lang w:eastAsia="zh-CN"/>
    </w:rPr>
  </w:style>
  <w:style w:type="paragraph" w:styleId="NoSpacing">
    <w:name w:val="No Spacing"/>
    <w:uiPriority w:val="1"/>
    <w:qFormat/>
    <w:rsid w:val="00272535"/>
    <w:pPr>
      <w:ind w:left="720" w:hanging="360"/>
    </w:pPr>
    <w:rPr>
      <w:rFonts w:ascii="Calibri" w:hAnsi="Calibri"/>
      <w:sz w:val="22"/>
      <w:szCs w:val="22"/>
      <w:lang w:val="en-US" w:eastAsia="zh-CN"/>
    </w:rPr>
  </w:style>
  <w:style w:type="character" w:customStyle="1" w:styleId="TACChar">
    <w:name w:val="TAC Char"/>
    <w:link w:val="TAC"/>
    <w:rsid w:val="00272535"/>
    <w:rPr>
      <w:rFonts w:ascii="Times New Roman" w:hAnsi="Times New Roman"/>
      <w:lang w:val="en-GB" w:eastAsia="x-none"/>
    </w:rPr>
  </w:style>
  <w:style w:type="paragraph" w:customStyle="1" w:styleId="StyleHeading1H1h1appheading1l1MemoHeading1h11h12h13h">
    <w:name w:val="Style Heading 1H1h1app heading 1l1Memo Heading 1h11h12h13h..."/>
    <w:basedOn w:val="Heading1"/>
    <w:rsid w:val="00272535"/>
    <w:pPr>
      <w:keepNext w:val="0"/>
      <w:keepLines w:val="0"/>
      <w:widowControl w:val="0"/>
      <w:numPr>
        <w:numId w:val="15"/>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272535"/>
    <w:pPr>
      <w:tabs>
        <w:tab w:val="num" w:pos="1296"/>
      </w:tabs>
      <w:spacing w:line="240" w:lineRule="auto"/>
    </w:pPr>
    <w:rPr>
      <w:rFonts w:ascii="Times" w:eastAsia="MS PGothic" w:hAnsi="Times" w:cs="Times"/>
      <w:sz w:val="20"/>
      <w:lang w:eastAsia="ja-JP"/>
    </w:rPr>
  </w:style>
  <w:style w:type="paragraph" w:customStyle="1" w:styleId="tac0">
    <w:name w:val="tac"/>
    <w:basedOn w:val="Normal"/>
    <w:rsid w:val="00272535"/>
    <w:pPr>
      <w:keepNext/>
      <w:autoSpaceDE w:val="0"/>
      <w:autoSpaceDN w:val="0"/>
      <w:spacing w:line="240" w:lineRule="auto"/>
      <w:jc w:val="center"/>
    </w:pPr>
    <w:rPr>
      <w:rFonts w:ascii="Arial" w:eastAsia="SimSun" w:hAnsi="Arial" w:cs="Arial"/>
      <w:sz w:val="18"/>
      <w:szCs w:val="18"/>
      <w:lang w:eastAsia="zh-CN"/>
    </w:rPr>
  </w:style>
  <w:style w:type="paragraph" w:customStyle="1" w:styleId="th0">
    <w:name w:val="th"/>
    <w:basedOn w:val="Normal"/>
    <w:rsid w:val="00272535"/>
    <w:pPr>
      <w:keepNext/>
      <w:autoSpaceDE w:val="0"/>
      <w:autoSpaceDN w:val="0"/>
      <w:spacing w:before="60" w:after="180" w:line="240" w:lineRule="auto"/>
      <w:jc w:val="center"/>
    </w:pPr>
    <w:rPr>
      <w:rFonts w:ascii="Arial" w:eastAsia="SimSun" w:hAnsi="Arial" w:cs="Arial"/>
      <w:b/>
      <w:bCs/>
      <w:sz w:val="20"/>
      <w:lang w:eastAsia="zh-CN"/>
    </w:rPr>
  </w:style>
  <w:style w:type="paragraph" w:customStyle="1" w:styleId="IvDbodytext">
    <w:name w:val="IvD bodytext"/>
    <w:basedOn w:val="BodyText"/>
    <w:link w:val="IvDbodytextChar"/>
    <w:qFormat/>
    <w:rsid w:val="00272535"/>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rPr>
  </w:style>
  <w:style w:type="character" w:customStyle="1" w:styleId="IvDbodytextChar">
    <w:name w:val="IvD bodytext Char"/>
    <w:link w:val="IvDbodytext"/>
    <w:rsid w:val="00272535"/>
    <w:rPr>
      <w:rFonts w:ascii="Arial" w:eastAsia="Times New Roman" w:hAnsi="Arial"/>
      <w:spacing w:val="2"/>
      <w:lang w:val="en-US"/>
    </w:rPr>
  </w:style>
  <w:style w:type="table" w:customStyle="1" w:styleId="5-11">
    <w:name w:val="网格表 5 深色 - 着色 11"/>
    <w:basedOn w:val="TableNormal"/>
    <w:uiPriority w:val="50"/>
    <w:qFormat/>
    <w:rsid w:val="00272535"/>
    <w:rPr>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272535"/>
    <w:rPr>
      <w:rFonts w:eastAsia="MS Gothic"/>
      <w:sz w:val="24"/>
      <w:szCs w:val="24"/>
      <w:lang w:val="en-GB" w:eastAsia="en-US"/>
    </w:rPr>
  </w:style>
  <w:style w:type="table" w:styleId="ColorfulList-Accent1">
    <w:name w:val="Colorful List Accent 1"/>
    <w:basedOn w:val="TableNormal"/>
    <w:link w:val="13"/>
    <w:uiPriority w:val="34"/>
    <w:rsid w:val="00272535"/>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72535"/>
    <w:pPr>
      <w:widowControl w:val="0"/>
      <w:autoSpaceDE w:val="0"/>
      <w:autoSpaceDN w:val="0"/>
      <w:adjustRightInd w:val="0"/>
      <w:snapToGrid w:val="0"/>
      <w:spacing w:afterLines="50" w:line="264" w:lineRule="auto"/>
      <w:jc w:val="both"/>
    </w:pPr>
    <w:rPr>
      <w:rFonts w:ascii="CG Times (WN)" w:eastAsia="SimSun" w:hAnsi="CG Times (WN)"/>
      <w:kern w:val="2"/>
      <w:szCs w:val="24"/>
      <w:lang w:val="en-GB" w:eastAsia="ko-KR"/>
    </w:rPr>
  </w:style>
  <w:style w:type="paragraph" w:customStyle="1" w:styleId="LGTdoc1">
    <w:name w:val="LGTdoc_제목1"/>
    <w:basedOn w:val="Normal"/>
    <w:rsid w:val="00272535"/>
    <w:pPr>
      <w:adjustRightInd w:val="0"/>
      <w:snapToGrid w:val="0"/>
      <w:spacing w:beforeLines="50" w:before="120" w:after="100" w:afterAutospacing="1" w:line="240" w:lineRule="auto"/>
      <w:jc w:val="both"/>
    </w:pPr>
    <w:rPr>
      <w:rFonts w:ascii="Times New Roman" w:eastAsia="Batang" w:hAnsi="Times New Roman"/>
      <w:b/>
      <w:snapToGrid w:val="0"/>
      <w:sz w:val="28"/>
      <w:lang w:val="en-GB" w:eastAsia="ko-KR"/>
    </w:rPr>
  </w:style>
  <w:style w:type="paragraph" w:customStyle="1" w:styleId="heading30">
    <w:name w:val="heading3"/>
    <w:basedOn w:val="Normal"/>
    <w:rsid w:val="00272535"/>
    <w:pPr>
      <w:keepNext/>
      <w:spacing w:before="240" w:after="60" w:line="240" w:lineRule="auto"/>
      <w:ind w:left="720" w:hanging="720"/>
    </w:pPr>
    <w:rPr>
      <w:rFonts w:ascii="Arial" w:eastAsia="MS PGothic" w:hAnsi="Arial" w:cs="Arial"/>
      <w:color w:val="000000"/>
      <w:sz w:val="20"/>
      <w:lang w:eastAsia="ja-JP"/>
    </w:rPr>
  </w:style>
  <w:style w:type="paragraph" w:customStyle="1" w:styleId="heading40">
    <w:name w:val="heading4"/>
    <w:basedOn w:val="Normal"/>
    <w:rsid w:val="00272535"/>
    <w:pPr>
      <w:keepNext/>
      <w:spacing w:before="240" w:after="60" w:line="240" w:lineRule="auto"/>
      <w:ind w:left="864" w:hanging="864"/>
    </w:pPr>
    <w:rPr>
      <w:rFonts w:ascii="Arial" w:eastAsia="MS PGothic" w:hAnsi="Arial" w:cs="Arial"/>
      <w:i/>
      <w:iCs/>
      <w:color w:val="000000"/>
      <w:sz w:val="20"/>
      <w:lang w:eastAsia="ja-JP"/>
    </w:rPr>
  </w:style>
  <w:style w:type="character" w:customStyle="1" w:styleId="ListParagraphChar1">
    <w:name w:val="List Paragraph Char1"/>
    <w:aliases w:val="- Bullets Char1,목록 단락 Char1,Lista1 Char1,?? ?? Char1,????? Char1,???? Char1,列出段落 Char1,列出段落1 Char1"/>
    <w:uiPriority w:val="34"/>
    <w:qFormat/>
    <w:rsid w:val="00272535"/>
  </w:style>
  <w:style w:type="paragraph" w:customStyle="1" w:styleId="3GPPAgreements">
    <w:name w:val="3GPP Agreements"/>
    <w:basedOn w:val="Normal"/>
    <w:link w:val="3GPPAgreementsChar"/>
    <w:qFormat/>
    <w:rsid w:val="00272535"/>
    <w:pPr>
      <w:numPr>
        <w:numId w:val="22"/>
      </w:numPr>
      <w:overflowPunct w:val="0"/>
      <w:autoSpaceDE w:val="0"/>
      <w:autoSpaceDN w:val="0"/>
      <w:adjustRightInd w:val="0"/>
      <w:spacing w:before="60" w:after="60" w:line="240" w:lineRule="auto"/>
      <w:jc w:val="both"/>
      <w:textAlignment w:val="baseline"/>
    </w:pPr>
    <w:rPr>
      <w:rFonts w:ascii="Times New Roman" w:eastAsia="SimSun" w:hAnsi="Times New Roman"/>
      <w:lang w:eastAsia="zh-CN"/>
    </w:rPr>
  </w:style>
  <w:style w:type="character" w:styleId="Mention">
    <w:name w:val="Mention"/>
    <w:uiPriority w:val="99"/>
    <w:semiHidden/>
    <w:unhideWhenUsed/>
    <w:rsid w:val="00272535"/>
    <w:rPr>
      <w:color w:val="2B579A"/>
      <w:shd w:val="clear" w:color="auto" w:fill="E6E6E6"/>
    </w:rPr>
  </w:style>
  <w:style w:type="character" w:customStyle="1" w:styleId="3GPPAgreementsChar">
    <w:name w:val="3GPP Agreements Char"/>
    <w:link w:val="3GPPAgreements"/>
    <w:rsid w:val="00272535"/>
    <w:rPr>
      <w:rFonts w:ascii="Times New Roman" w:hAnsi="Times New Roman"/>
      <w:sz w:val="22"/>
      <w:lang w:val="en-US" w:eastAsia="zh-CN"/>
    </w:rPr>
  </w:style>
  <w:style w:type="paragraph" w:customStyle="1" w:styleId="1">
    <w:name w:val="목록 단락1"/>
    <w:basedOn w:val="Normal"/>
    <w:uiPriority w:val="34"/>
    <w:qFormat/>
    <w:rsid w:val="00272535"/>
    <w:pPr>
      <w:snapToGrid w:val="0"/>
      <w:spacing w:beforeLines="50" w:after="100" w:afterAutospacing="1" w:line="256" w:lineRule="auto"/>
      <w:ind w:leftChars="400" w:left="840"/>
      <w:jc w:val="both"/>
    </w:pPr>
    <w:rPr>
      <w:rFonts w:ascii="Times New Roman" w:eastAsia="Times New Roman" w:hAnsi="Times New Roman"/>
      <w:sz w:val="24"/>
      <w:lang w:val="en-GB" w:eastAsia="ja-JP"/>
    </w:rPr>
  </w:style>
  <w:style w:type="character" w:customStyle="1" w:styleId="ProposalChar">
    <w:name w:val="Proposal Char"/>
    <w:link w:val="Proposal"/>
    <w:qFormat/>
    <w:rsid w:val="00272535"/>
    <w:rPr>
      <w:rFonts w:asciiTheme="minorHAnsi" w:eastAsiaTheme="minorHAnsi" w:hAnsiTheme="minorHAnsi" w:cstheme="minorBidi"/>
      <w:b/>
      <w:bCs/>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7253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72535"/>
    <w:rPr>
      <w:rFonts w:ascii="Arial" w:hAnsi="Arial"/>
      <w:b/>
      <w:i/>
      <w:szCs w:val="26"/>
      <w:lang w:val="en-GB" w:eastAsia="x-none"/>
    </w:rPr>
  </w:style>
  <w:style w:type="paragraph" w:styleId="BodyText2">
    <w:name w:val="Body Text 2"/>
    <w:basedOn w:val="Normal"/>
    <w:link w:val="BodyText2Char"/>
    <w:rsid w:val="00272535"/>
    <w:pPr>
      <w:spacing w:after="120" w:line="480" w:lineRule="auto"/>
    </w:pPr>
    <w:rPr>
      <w:rFonts w:ascii="Times" w:eastAsia="Batang" w:hAnsi="Times"/>
      <w:sz w:val="20"/>
      <w:szCs w:val="24"/>
      <w:lang w:val="en-GB"/>
    </w:rPr>
  </w:style>
  <w:style w:type="character" w:customStyle="1" w:styleId="BodyText2Char">
    <w:name w:val="Body Text 2 Char"/>
    <w:basedOn w:val="DefaultParagraphFont"/>
    <w:link w:val="BodyText2"/>
    <w:rsid w:val="00272535"/>
    <w:rPr>
      <w:rFonts w:ascii="Times" w:eastAsia="Batang" w:hAnsi="Times"/>
      <w:szCs w:val="24"/>
      <w:lang w:val="en-GB"/>
    </w:rPr>
  </w:style>
  <w:style w:type="paragraph" w:customStyle="1" w:styleId="Paragraph">
    <w:name w:val="Paragraph"/>
    <w:basedOn w:val="Normal"/>
    <w:link w:val="ParagraphChar"/>
    <w:qFormat/>
    <w:rsid w:val="00272535"/>
    <w:pPr>
      <w:spacing w:before="220" w:line="240" w:lineRule="auto"/>
    </w:pPr>
    <w:rPr>
      <w:rFonts w:ascii="Times New Roman" w:eastAsia="SimSun" w:hAnsi="Times New Roman"/>
      <w:lang w:val="en-GB"/>
    </w:rPr>
  </w:style>
  <w:style w:type="character" w:customStyle="1" w:styleId="ParagraphChar">
    <w:name w:val="Paragraph Char"/>
    <w:link w:val="Paragraph"/>
    <w:locked/>
    <w:rsid w:val="00272535"/>
    <w:rPr>
      <w:rFonts w:ascii="Times New Roman" w:hAnsi="Times New Roman"/>
      <w:sz w:val="22"/>
      <w:lang w:val="en-GB"/>
    </w:rPr>
  </w:style>
  <w:style w:type="character" w:customStyle="1" w:styleId="ColorfulList-Accent1Char">
    <w:name w:val="Colorful List - Accent 1 Char"/>
    <w:uiPriority w:val="34"/>
    <w:locked/>
    <w:rsid w:val="00272535"/>
    <w:rPr>
      <w:rFonts w:eastAsia="MS Gothic"/>
      <w:sz w:val="24"/>
      <w:szCs w:val="24"/>
      <w:lang w:eastAsia="en-US"/>
    </w:rPr>
  </w:style>
  <w:style w:type="paragraph" w:customStyle="1" w:styleId="maintext">
    <w:name w:val="main text"/>
    <w:basedOn w:val="Normal"/>
    <w:link w:val="maintextChar"/>
    <w:qFormat/>
    <w:rsid w:val="00272535"/>
    <w:pPr>
      <w:spacing w:before="60" w:after="60" w:line="288" w:lineRule="auto"/>
      <w:ind w:firstLineChars="200" w:firstLine="200"/>
      <w:jc w:val="both"/>
    </w:pPr>
    <w:rPr>
      <w:rFonts w:ascii="Times New Roman" w:eastAsia="Malgun Gothic" w:hAnsi="Times New Roman"/>
      <w:sz w:val="20"/>
      <w:lang w:val="en-GB" w:eastAsia="ko-KR"/>
    </w:rPr>
  </w:style>
  <w:style w:type="character" w:customStyle="1" w:styleId="maintextChar">
    <w:name w:val="main text Char"/>
    <w:link w:val="maintext"/>
    <w:qFormat/>
    <w:rsid w:val="00272535"/>
    <w:rPr>
      <w:rFonts w:ascii="Times New Roman" w:eastAsia="Malgun Gothic" w:hAnsi="Times New Roman"/>
      <w:lang w:val="en-GB" w:eastAsia="ko-KR"/>
    </w:rPr>
  </w:style>
  <w:style w:type="table" w:styleId="GridTable4-Accent5">
    <w:name w:val="Grid Table 4 Accent 5"/>
    <w:basedOn w:val="TableNormal"/>
    <w:uiPriority w:val="49"/>
    <w:rsid w:val="00272535"/>
    <w:rPr>
      <w:rFonts w:ascii="Times New Roman" w:eastAsia="Batang" w:hAnsi="Times New Roman"/>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72535"/>
    <w:rPr>
      <w:color w:val="000000"/>
    </w:rPr>
  </w:style>
  <w:style w:type="numbering" w:customStyle="1" w:styleId="StyleBulletedSymbolsymbolLeft025Hanging025">
    <w:name w:val="Style Bulleted Symbol (symbol) Left:  0.25&quot; Hanging:  0.25&quot;"/>
    <w:basedOn w:val="NoList"/>
    <w:rsid w:val="00272535"/>
    <w:pPr>
      <w:numPr>
        <w:numId w:val="16"/>
      </w:numPr>
    </w:pPr>
  </w:style>
  <w:style w:type="numbering" w:customStyle="1" w:styleId="StyleBulletedSymbolsymbolLeft025Hanging0251">
    <w:name w:val="Style Bulleted Symbol (symbol) Left:  0.25&quot; Hanging:  0.25&quot;1"/>
    <w:basedOn w:val="NoList"/>
    <w:rsid w:val="00272535"/>
    <w:pPr>
      <w:numPr>
        <w:numId w:val="17"/>
      </w:numPr>
    </w:pPr>
  </w:style>
  <w:style w:type="numbering" w:customStyle="1" w:styleId="StyleBulletedSymbolsymbolLeft025Hanging0252">
    <w:name w:val="Style Bulleted Symbol (symbol) Left:  0.25&quot; Hanging:  0.25&quot;2"/>
    <w:basedOn w:val="NoList"/>
    <w:rsid w:val="00272535"/>
    <w:pPr>
      <w:numPr>
        <w:numId w:val="19"/>
      </w:numPr>
    </w:pPr>
  </w:style>
  <w:style w:type="paragraph" w:customStyle="1" w:styleId="Style1">
    <w:name w:val="Style1"/>
    <w:basedOn w:val="Normal"/>
    <w:link w:val="Style1Char"/>
    <w:qFormat/>
    <w:rsid w:val="00272535"/>
    <w:pPr>
      <w:spacing w:after="180" w:line="288" w:lineRule="auto"/>
      <w:ind w:firstLine="360"/>
      <w:jc w:val="both"/>
    </w:pPr>
    <w:rPr>
      <w:rFonts w:ascii="Times New Roman" w:eastAsia="Malgun Gothic" w:hAnsi="Times New Roman" w:cs="Batang"/>
      <w:sz w:val="20"/>
      <w:lang w:val="en-GB"/>
    </w:rPr>
  </w:style>
  <w:style w:type="character" w:customStyle="1" w:styleId="Style1Char">
    <w:name w:val="Style1 Char"/>
    <w:link w:val="Style1"/>
    <w:rsid w:val="00272535"/>
    <w:rPr>
      <w:rFonts w:ascii="Times New Roman" w:eastAsia="Malgun Gothic" w:hAnsi="Times New Roman" w:cs="Batang"/>
      <w:lang w:val="en-GB"/>
    </w:rPr>
  </w:style>
  <w:style w:type="paragraph" w:customStyle="1" w:styleId="3GPPText">
    <w:name w:val="3GPP Text"/>
    <w:basedOn w:val="Normal"/>
    <w:link w:val="3GPPTextChar"/>
    <w:qFormat/>
    <w:rsid w:val="00272535"/>
    <w:pPr>
      <w:overflowPunct w:val="0"/>
      <w:autoSpaceDE w:val="0"/>
      <w:autoSpaceDN w:val="0"/>
      <w:adjustRightInd w:val="0"/>
      <w:spacing w:before="120" w:after="120" w:line="240" w:lineRule="auto"/>
      <w:jc w:val="both"/>
      <w:textAlignment w:val="baseline"/>
    </w:pPr>
    <w:rPr>
      <w:rFonts w:ascii="Times New Roman" w:eastAsia="SimSun" w:hAnsi="Times New Roman"/>
    </w:rPr>
  </w:style>
  <w:style w:type="character" w:customStyle="1" w:styleId="3GPPTextChar">
    <w:name w:val="3GPP Text Char"/>
    <w:link w:val="3GPPText"/>
    <w:rsid w:val="00272535"/>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9580">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111235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88743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781089">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9267299">
      <w:bodyDiv w:val="1"/>
      <w:marLeft w:val="0"/>
      <w:marRight w:val="0"/>
      <w:marTop w:val="0"/>
      <w:marBottom w:val="0"/>
      <w:divBdr>
        <w:top w:val="none" w:sz="0" w:space="0" w:color="auto"/>
        <w:left w:val="none" w:sz="0" w:space="0" w:color="auto"/>
        <w:bottom w:val="none" w:sz="0" w:space="0" w:color="auto"/>
        <w:right w:val="none" w:sz="0" w:space="0" w:color="auto"/>
      </w:divBdr>
    </w:div>
    <w:div w:id="593517770">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01289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2359303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3638050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7303023">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2668412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5804573">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305040">
      <w:bodyDiv w:val="1"/>
      <w:marLeft w:val="0"/>
      <w:marRight w:val="0"/>
      <w:marTop w:val="0"/>
      <w:marBottom w:val="0"/>
      <w:divBdr>
        <w:top w:val="none" w:sz="0" w:space="0" w:color="auto"/>
        <w:left w:val="none" w:sz="0" w:space="0" w:color="auto"/>
        <w:bottom w:val="none" w:sz="0" w:space="0" w:color="auto"/>
        <w:right w:val="none" w:sz="0" w:space="0" w:color="auto"/>
      </w:divBdr>
    </w:div>
    <w:div w:id="1686397539">
      <w:bodyDiv w:val="1"/>
      <w:marLeft w:val="0"/>
      <w:marRight w:val="0"/>
      <w:marTop w:val="0"/>
      <w:marBottom w:val="0"/>
      <w:divBdr>
        <w:top w:val="none" w:sz="0" w:space="0" w:color="auto"/>
        <w:left w:val="none" w:sz="0" w:space="0" w:color="auto"/>
        <w:bottom w:val="none" w:sz="0" w:space="0" w:color="auto"/>
        <w:right w:val="none" w:sz="0" w:space="0" w:color="auto"/>
      </w:divBdr>
    </w:div>
    <w:div w:id="171881379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60137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5710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Version="1987">
  <b:Source>
    <b:Tag>RAN1</b:Tag>
    <b:SourceType>ArticleInAPeriodical</b:SourceType>
    <b:Guid>{739A6B5F-E2AD-437F-A84E-F8104F494D0C}</b:Guid>
    <b:Title>RAN1#95 Chairman’s Notes, Spokane, USA, Nov. 2018</b:Title>
    <b:RefOrder>2</b:RefOrder>
  </b:Source>
  <b:Source xmlns:b="http://schemas.openxmlformats.org/officeDocument/2006/bibliography" xmlns="http://schemas.openxmlformats.org/officeDocument/2006/bibliography">
    <b:Tag>Placeholder1</b:Tag>
    <b:RefOrder>3</b:RefOrder>
  </b:Source>
  <b:Source xmlns:b="http://schemas.openxmlformats.org/officeDocument/2006/bibliography" xmlns="http://schemas.openxmlformats.org/officeDocument/2006/bibliography">
    <b:Tag>Placeholder2</b:Tag>
    <b:RefOrder>1</b:RefOrder>
  </b:Source>
</b:Sources>
</file>

<file path=customXml/itemProps1.xml><?xml version="1.0" encoding="utf-8"?>
<ds:datastoreItem xmlns:ds="http://schemas.openxmlformats.org/officeDocument/2006/customXml" ds:itemID="{2D59D1BC-6358-4E70-A95E-CD4A5CE5AA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3.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DD1755-BD1D-4D82-AB57-689F4838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2019-02-14T18:53:00Z</dcterms:created>
  <dcterms:modified xsi:type="dcterms:W3CDTF">2019-02-16T01:43:00Z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_DocHome">
    <vt:i4>328354362</vt:i4>
  </property>
</Properties>
</file>